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5F2F7A" w14:textId="001EC5CC" w:rsidR="00DF56DF" w:rsidRDefault="00DF56DF" w:rsidP="00E1639B">
      <w:pPr>
        <w:spacing w:beforeLines="10" w:before="36" w:afterLines="10" w:after="36" w:line="0" w:lineRule="atLeast"/>
        <w:jc w:val="center"/>
        <w:rPr>
          <w:rFonts w:eastAsia="標楷體"/>
          <w:b/>
          <w:sz w:val="32"/>
        </w:rPr>
      </w:pPr>
      <w:r>
        <w:rPr>
          <w:rFonts w:eastAsia="標楷體" w:hint="eastAsia"/>
          <w:b/>
          <w:sz w:val="32"/>
        </w:rPr>
        <w:t>國立東華大學生物安全委員會</w:t>
      </w:r>
    </w:p>
    <w:p w14:paraId="65E8DBC2" w14:textId="41968AFF" w:rsidR="00B739A5" w:rsidRPr="00511BF7" w:rsidRDefault="00B739A5" w:rsidP="00E1639B">
      <w:pPr>
        <w:spacing w:beforeLines="10" w:before="36" w:afterLines="10" w:after="36" w:line="0" w:lineRule="atLeast"/>
        <w:jc w:val="center"/>
        <w:rPr>
          <w:rFonts w:eastAsia="標楷體"/>
          <w:b/>
          <w:sz w:val="32"/>
        </w:rPr>
      </w:pPr>
      <w:r w:rsidRPr="00511BF7">
        <w:rPr>
          <w:rFonts w:eastAsia="標楷體"/>
          <w:b/>
          <w:sz w:val="32"/>
        </w:rPr>
        <w:t>生物材料異動審查單</w:t>
      </w:r>
    </w:p>
    <w:p w14:paraId="3143A115" w14:textId="77777777" w:rsidR="00E1639B" w:rsidRPr="00511BF7" w:rsidRDefault="00E1639B" w:rsidP="00E1639B">
      <w:pPr>
        <w:spacing w:beforeLines="10" w:before="36" w:afterLines="10" w:after="36" w:line="0" w:lineRule="atLeast"/>
        <w:jc w:val="center"/>
        <w:rPr>
          <w:rFonts w:eastAsia="標楷體"/>
          <w:b/>
          <w:sz w:val="20"/>
          <w:szCs w:val="20"/>
        </w:rPr>
      </w:pPr>
    </w:p>
    <w:p w14:paraId="0A8762EC" w14:textId="77777777" w:rsidR="00B739A5" w:rsidRPr="00511BF7" w:rsidRDefault="00B739A5" w:rsidP="00A52A45">
      <w:pPr>
        <w:spacing w:beforeLines="50" w:before="180" w:afterLines="10" w:after="36" w:line="0" w:lineRule="atLeast"/>
        <w:rPr>
          <w:rFonts w:eastAsia="標楷體"/>
          <w:u w:val="single"/>
        </w:rPr>
      </w:pPr>
      <w:r w:rsidRPr="00511BF7">
        <w:rPr>
          <w:rFonts w:eastAsia="標楷體"/>
        </w:rPr>
        <w:t>設置單位（全銜）：</w:t>
      </w:r>
      <w:r w:rsidR="00421984">
        <w:rPr>
          <w:rFonts w:eastAsia="標楷體" w:hint="eastAsia"/>
        </w:rPr>
        <w:t>B309</w:t>
      </w:r>
      <w:r w:rsidR="001D113A" w:rsidRPr="00511BF7">
        <w:rPr>
          <w:rFonts w:eastAsia="標楷體"/>
        </w:rPr>
        <w:t xml:space="preserve"> BSL-2 </w:t>
      </w:r>
      <w:r w:rsidR="001D113A" w:rsidRPr="00511BF7">
        <w:rPr>
          <w:rFonts w:eastAsia="標楷體"/>
        </w:rPr>
        <w:t>微生物實驗室</w:t>
      </w:r>
    </w:p>
    <w:p w14:paraId="06EAA55F" w14:textId="1F7220B8" w:rsidR="00B739A5" w:rsidRPr="00511BF7" w:rsidRDefault="00B739A5" w:rsidP="00A52A45">
      <w:pPr>
        <w:spacing w:beforeLines="50" w:before="180" w:afterLines="10" w:after="36" w:line="0" w:lineRule="atLeast"/>
        <w:rPr>
          <w:rFonts w:eastAsia="標楷體"/>
        </w:rPr>
      </w:pPr>
      <w:r w:rsidRPr="00511BF7">
        <w:rPr>
          <w:rFonts w:eastAsia="標楷體"/>
        </w:rPr>
        <w:t>申請單位：</w:t>
      </w:r>
      <w:r w:rsidR="00942C7E">
        <w:rPr>
          <w:rFonts w:eastAsia="標楷體" w:hint="eastAsia"/>
        </w:rPr>
        <w:t xml:space="preserve">                           </w:t>
      </w:r>
      <w:r w:rsidR="001D113A" w:rsidRPr="00511BF7">
        <w:rPr>
          <w:rFonts w:eastAsia="標楷體"/>
        </w:rPr>
        <w:t xml:space="preserve"> </w:t>
      </w:r>
      <w:r w:rsidRPr="00511BF7">
        <w:rPr>
          <w:rFonts w:eastAsia="標楷體"/>
        </w:rPr>
        <w:t>申請人：</w:t>
      </w:r>
      <w:r w:rsidR="00942C7E">
        <w:rPr>
          <w:rFonts w:eastAsia="標楷體" w:hint="eastAsia"/>
        </w:rPr>
        <w:t xml:space="preserve">        </w:t>
      </w:r>
      <w:r w:rsidR="00942C7E" w:rsidRPr="00511BF7">
        <w:rPr>
          <w:rFonts w:eastAsia="標楷體"/>
        </w:rPr>
        <w:t xml:space="preserve"> </w:t>
      </w:r>
    </w:p>
    <w:p w14:paraId="43849F65" w14:textId="785DECE9" w:rsidR="000E3ED0" w:rsidRDefault="00B739A5" w:rsidP="00A52A45">
      <w:pPr>
        <w:spacing w:beforeLines="50" w:before="180" w:afterLines="10" w:after="36" w:line="0" w:lineRule="atLeast"/>
        <w:rPr>
          <w:rFonts w:eastAsia="標楷體"/>
        </w:rPr>
      </w:pPr>
      <w:r w:rsidRPr="00511BF7">
        <w:rPr>
          <w:rFonts w:eastAsia="標楷體"/>
        </w:rPr>
        <w:t>聯絡電話：</w:t>
      </w:r>
      <w:r w:rsidR="001D113A" w:rsidRPr="00511BF7">
        <w:rPr>
          <w:rFonts w:eastAsia="標楷體"/>
        </w:rPr>
        <w:t xml:space="preserve"> </w:t>
      </w:r>
    </w:p>
    <w:p w14:paraId="72D6D260" w14:textId="03FB53CA" w:rsidR="00B739A5" w:rsidRPr="000E3ED0" w:rsidRDefault="00B739A5" w:rsidP="00A52A45">
      <w:pPr>
        <w:spacing w:beforeLines="50" w:before="180" w:afterLines="10" w:after="36" w:line="0" w:lineRule="atLeast"/>
        <w:rPr>
          <w:rFonts w:eastAsia="標楷體"/>
          <w:i/>
        </w:rPr>
      </w:pPr>
      <w:r w:rsidRPr="00511BF7">
        <w:rPr>
          <w:rFonts w:eastAsia="標楷體"/>
        </w:rPr>
        <w:t>異動材料名：</w:t>
      </w:r>
      <w:r w:rsidR="00942C7E" w:rsidRPr="000E3ED0">
        <w:rPr>
          <w:rFonts w:eastAsia="標楷體"/>
          <w:i/>
        </w:rPr>
        <w:t xml:space="preserve"> </w:t>
      </w:r>
    </w:p>
    <w:p w14:paraId="365194CD" w14:textId="73BF31E5" w:rsidR="00B739A5" w:rsidRPr="00511BF7" w:rsidRDefault="00B739A5" w:rsidP="00A52A45">
      <w:pPr>
        <w:spacing w:beforeLines="50" w:before="180" w:afterLines="10" w:after="36" w:line="0" w:lineRule="atLeast"/>
        <w:rPr>
          <w:rFonts w:eastAsia="標楷體"/>
        </w:rPr>
      </w:pPr>
      <w:r w:rsidRPr="00511BF7">
        <w:rPr>
          <w:rFonts w:eastAsia="標楷體"/>
        </w:rPr>
        <w:t>用途說明：</w:t>
      </w:r>
      <w:r w:rsidR="00942C7E" w:rsidRPr="00511BF7">
        <w:rPr>
          <w:rFonts w:eastAsia="標楷體"/>
        </w:rPr>
        <w:t xml:space="preserve"> </w:t>
      </w:r>
    </w:p>
    <w:p w14:paraId="72C653E9" w14:textId="151EE296" w:rsidR="00B739A5" w:rsidRPr="00511BF7" w:rsidRDefault="00B739A5" w:rsidP="00A52A45">
      <w:pPr>
        <w:spacing w:beforeLines="50" w:before="180" w:afterLines="10" w:after="36" w:line="0" w:lineRule="atLeast"/>
        <w:rPr>
          <w:rFonts w:eastAsia="標楷體"/>
        </w:rPr>
      </w:pPr>
      <w:r w:rsidRPr="00511BF7">
        <w:rPr>
          <w:rFonts w:eastAsia="標楷體"/>
        </w:rPr>
        <w:t>存放地點：</w:t>
      </w:r>
      <w:r w:rsidR="00942C7E" w:rsidRPr="00511BF7">
        <w:rPr>
          <w:rFonts w:eastAsia="標楷體"/>
        </w:rPr>
        <w:t xml:space="preserve"> </w:t>
      </w:r>
    </w:p>
    <w:p w14:paraId="3D8E10E0" w14:textId="5CE7572D" w:rsidR="00B739A5" w:rsidRPr="00511BF7" w:rsidRDefault="00B739A5" w:rsidP="00A52A45">
      <w:pPr>
        <w:spacing w:beforeLines="50" w:before="180" w:afterLines="10" w:after="36" w:line="0" w:lineRule="atLeast"/>
        <w:rPr>
          <w:rFonts w:eastAsia="標楷體"/>
        </w:rPr>
      </w:pPr>
      <w:r w:rsidRPr="00511BF7">
        <w:rPr>
          <w:rFonts w:eastAsia="標楷體"/>
        </w:rPr>
        <w:t>材料保管人</w:t>
      </w:r>
      <w:r w:rsidR="00F3042E" w:rsidRPr="00511BF7">
        <w:rPr>
          <w:rFonts w:eastAsia="標楷體"/>
        </w:rPr>
        <w:t xml:space="preserve"> (</w:t>
      </w:r>
      <w:r w:rsidR="00F3042E" w:rsidRPr="00511BF7">
        <w:rPr>
          <w:rFonts w:eastAsia="標楷體"/>
        </w:rPr>
        <w:t>及聯絡電話</w:t>
      </w:r>
      <w:r w:rsidR="00F3042E" w:rsidRPr="00511BF7">
        <w:rPr>
          <w:rFonts w:eastAsia="標楷體"/>
        </w:rPr>
        <w:t>)</w:t>
      </w:r>
      <w:r w:rsidRPr="00511BF7">
        <w:rPr>
          <w:rFonts w:eastAsia="標楷體"/>
        </w:rPr>
        <w:t>：</w:t>
      </w:r>
    </w:p>
    <w:p w14:paraId="0E2A2557" w14:textId="4456E9DC" w:rsidR="00B739A5" w:rsidRPr="00511BF7" w:rsidRDefault="00B739A5" w:rsidP="00A52A45">
      <w:pPr>
        <w:spacing w:beforeLines="50" w:before="180" w:afterLines="10" w:after="36" w:line="0" w:lineRule="atLeast"/>
        <w:rPr>
          <w:rFonts w:eastAsia="標楷體"/>
        </w:rPr>
      </w:pPr>
      <w:r w:rsidRPr="00511BF7">
        <w:rPr>
          <w:rFonts w:eastAsia="標楷體"/>
        </w:rPr>
        <w:t>異動種類：</w:t>
      </w:r>
      <w:r w:rsidR="00391DF5">
        <w:rPr>
          <w:rFonts w:ascii="標楷體" w:eastAsia="標楷體" w:hAnsi="標楷體"/>
        </w:rPr>
        <w:t>□</w:t>
      </w:r>
      <w:r w:rsidRPr="00511BF7">
        <w:rPr>
          <w:rFonts w:eastAsia="標楷體"/>
        </w:rPr>
        <w:t>新增；</w:t>
      </w:r>
      <w:r w:rsidR="00F218D9">
        <w:rPr>
          <w:rFonts w:eastAsia="標楷體" w:hint="eastAsia"/>
        </w:rPr>
        <w:t>□</w:t>
      </w:r>
      <w:r w:rsidRPr="00511BF7">
        <w:rPr>
          <w:rFonts w:eastAsia="標楷體"/>
          <w:color w:val="000000"/>
        </w:rPr>
        <w:t>分讓</w:t>
      </w:r>
      <w:r w:rsidRPr="00511BF7">
        <w:rPr>
          <w:rFonts w:eastAsia="標楷體"/>
        </w:rPr>
        <w:t>；</w:t>
      </w:r>
      <w:r w:rsidR="00F218D9">
        <w:rPr>
          <w:rFonts w:eastAsia="標楷體" w:hint="eastAsia"/>
        </w:rPr>
        <w:t>□</w:t>
      </w:r>
      <w:r w:rsidRPr="00511BF7">
        <w:rPr>
          <w:rFonts w:eastAsia="標楷體"/>
        </w:rPr>
        <w:t>銷毀；</w:t>
      </w:r>
      <w:r w:rsidR="00391DF5">
        <w:rPr>
          <w:rFonts w:ascii="標楷體" w:eastAsia="標楷體" w:hAnsi="標楷體"/>
        </w:rPr>
        <w:t>□</w:t>
      </w:r>
      <w:r w:rsidRPr="00511BF7">
        <w:rPr>
          <w:rFonts w:eastAsia="標楷體"/>
        </w:rPr>
        <w:t>耗盡；</w:t>
      </w:r>
      <w:r w:rsidR="00391DF5">
        <w:rPr>
          <w:rFonts w:ascii="標楷體" w:eastAsia="標楷體" w:hAnsi="標楷體"/>
        </w:rPr>
        <w:t>□</w:t>
      </w:r>
      <w:r w:rsidRPr="00511BF7">
        <w:rPr>
          <w:rFonts w:eastAsia="標楷體"/>
          <w:color w:val="000000"/>
        </w:rPr>
        <w:t>寄存</w:t>
      </w:r>
      <w:r w:rsidRPr="00511BF7">
        <w:rPr>
          <w:rFonts w:eastAsia="標楷體"/>
        </w:rPr>
        <w:t>；</w:t>
      </w:r>
      <w:r w:rsidRPr="00511BF7">
        <w:rPr>
          <w:rFonts w:eastAsia="標楷體"/>
        </w:rPr>
        <w:t>□</w:t>
      </w:r>
      <w:r w:rsidRPr="00511BF7">
        <w:rPr>
          <w:rFonts w:eastAsia="標楷體"/>
        </w:rPr>
        <w:t>其他</w:t>
      </w:r>
      <w:r w:rsidRPr="00511BF7">
        <w:rPr>
          <w:rFonts w:eastAsia="標楷體"/>
        </w:rPr>
        <w:t>__________</w:t>
      </w:r>
    </w:p>
    <w:p w14:paraId="01E7246B" w14:textId="7092AE75" w:rsidR="00B739A5" w:rsidRPr="00511BF7" w:rsidRDefault="00B739A5" w:rsidP="00A52A45">
      <w:pPr>
        <w:tabs>
          <w:tab w:val="num" w:pos="2160"/>
        </w:tabs>
        <w:spacing w:beforeLines="50" w:before="180" w:afterLines="10" w:after="36" w:line="0" w:lineRule="atLeast"/>
        <w:rPr>
          <w:rFonts w:eastAsia="標楷體"/>
        </w:rPr>
      </w:pPr>
      <w:r w:rsidRPr="00511BF7">
        <w:rPr>
          <w:rFonts w:eastAsia="標楷體"/>
        </w:rPr>
        <w:t>生物危險等級</w:t>
      </w:r>
      <w:r w:rsidR="00D546F8" w:rsidRPr="00511BF7">
        <w:rPr>
          <w:rFonts w:eastAsia="標楷體"/>
          <w:kern w:val="0"/>
          <w:sz w:val="22"/>
          <w:szCs w:val="22"/>
        </w:rPr>
        <w:t>（</w:t>
      </w:r>
      <w:r w:rsidR="00D546F8" w:rsidRPr="00511BF7">
        <w:rPr>
          <w:rFonts w:eastAsia="標楷體"/>
          <w:kern w:val="0"/>
          <w:sz w:val="22"/>
          <w:szCs w:val="22"/>
        </w:rPr>
        <w:t>Risk Group</w:t>
      </w:r>
      <w:r w:rsidR="00D546F8" w:rsidRPr="00511BF7">
        <w:rPr>
          <w:rFonts w:eastAsia="標楷體"/>
          <w:kern w:val="0"/>
          <w:sz w:val="22"/>
          <w:szCs w:val="22"/>
        </w:rPr>
        <w:t>）</w:t>
      </w:r>
      <w:r w:rsidRPr="00511BF7">
        <w:rPr>
          <w:rFonts w:eastAsia="標楷體"/>
        </w:rPr>
        <w:t>：</w:t>
      </w:r>
      <w:r w:rsidR="00391DF5">
        <w:rPr>
          <w:rFonts w:ascii="標楷體" w:eastAsia="標楷體" w:hAnsi="標楷體"/>
        </w:rPr>
        <w:t>□</w:t>
      </w:r>
      <w:r w:rsidR="00DC0661" w:rsidRPr="00511BF7">
        <w:rPr>
          <w:rFonts w:eastAsia="標楷體"/>
        </w:rPr>
        <w:t>RG1</w:t>
      </w:r>
      <w:r w:rsidR="00DC0661" w:rsidRPr="00511BF7">
        <w:rPr>
          <w:rFonts w:eastAsia="標楷體"/>
        </w:rPr>
        <w:t>；</w:t>
      </w:r>
      <w:r w:rsidR="00F218D9">
        <w:rPr>
          <w:rFonts w:eastAsia="標楷體" w:hint="eastAsia"/>
        </w:rPr>
        <w:t>□</w:t>
      </w:r>
      <w:r w:rsidRPr="00511BF7">
        <w:rPr>
          <w:rFonts w:eastAsia="標楷體"/>
        </w:rPr>
        <w:t>RG2</w:t>
      </w:r>
      <w:r w:rsidRPr="00511BF7">
        <w:rPr>
          <w:rFonts w:eastAsia="標楷體"/>
        </w:rPr>
        <w:t>；</w:t>
      </w:r>
      <w:r w:rsidR="00391DF5">
        <w:rPr>
          <w:rFonts w:ascii="標楷體" w:eastAsia="標楷體" w:hAnsi="標楷體"/>
        </w:rPr>
        <w:t>□</w:t>
      </w:r>
      <w:r w:rsidRPr="00511BF7">
        <w:rPr>
          <w:rFonts w:eastAsia="標楷體"/>
        </w:rPr>
        <w:t>RG3</w:t>
      </w:r>
      <w:r w:rsidRPr="00511BF7">
        <w:rPr>
          <w:rFonts w:eastAsia="標楷體"/>
        </w:rPr>
        <w:t>；</w:t>
      </w:r>
      <w:r w:rsidR="00391DF5">
        <w:rPr>
          <w:rFonts w:ascii="標楷體" w:eastAsia="標楷體" w:hAnsi="標楷體"/>
        </w:rPr>
        <w:t>□</w:t>
      </w:r>
      <w:r w:rsidRPr="00511BF7">
        <w:rPr>
          <w:rFonts w:eastAsia="標楷體"/>
        </w:rPr>
        <w:t>RG4</w:t>
      </w:r>
    </w:p>
    <w:p w14:paraId="1B6CDDFD" w14:textId="7CA87C27" w:rsidR="00B739A5" w:rsidRPr="00511BF7" w:rsidRDefault="00DC0661" w:rsidP="002A487F">
      <w:pPr>
        <w:spacing w:beforeLines="15" w:before="54" w:afterLines="10" w:after="36" w:line="0" w:lineRule="atLeast"/>
        <w:rPr>
          <w:rFonts w:eastAsia="標楷體"/>
        </w:rPr>
      </w:pPr>
      <w:r w:rsidRPr="00511BF7">
        <w:rPr>
          <w:rFonts w:eastAsia="標楷體"/>
        </w:rPr>
        <w:t>進行本研究之實驗室</w:t>
      </w:r>
      <w:r w:rsidR="00B739A5" w:rsidRPr="00511BF7">
        <w:rPr>
          <w:rFonts w:eastAsia="標楷體"/>
        </w:rPr>
        <w:t>安全等級：</w:t>
      </w:r>
      <w:r w:rsidR="00391DF5">
        <w:rPr>
          <w:rFonts w:ascii="標楷體" w:eastAsia="標楷體" w:hAnsi="標楷體"/>
        </w:rPr>
        <w:t>□</w:t>
      </w:r>
      <w:r w:rsidR="006F6D5B" w:rsidRPr="00511BF7">
        <w:rPr>
          <w:rFonts w:eastAsia="標楷體"/>
        </w:rPr>
        <w:t>BSL-</w:t>
      </w:r>
      <w:r w:rsidR="00B739A5" w:rsidRPr="00511BF7">
        <w:rPr>
          <w:rFonts w:eastAsia="標楷體"/>
        </w:rPr>
        <w:t>1</w:t>
      </w:r>
      <w:r w:rsidR="00B739A5" w:rsidRPr="00511BF7">
        <w:rPr>
          <w:rFonts w:eastAsia="標楷體"/>
        </w:rPr>
        <w:t>；</w:t>
      </w:r>
      <w:r w:rsidR="00F218D9">
        <w:rPr>
          <w:rFonts w:eastAsia="標楷體" w:hint="eastAsia"/>
        </w:rPr>
        <w:t>□</w:t>
      </w:r>
      <w:r w:rsidR="006F6D5B" w:rsidRPr="00511BF7">
        <w:rPr>
          <w:rFonts w:eastAsia="標楷體"/>
        </w:rPr>
        <w:t>BSL-2</w:t>
      </w:r>
      <w:r w:rsidR="00B739A5" w:rsidRPr="00511BF7">
        <w:rPr>
          <w:rFonts w:eastAsia="標楷體"/>
        </w:rPr>
        <w:t>；</w:t>
      </w:r>
      <w:r w:rsidR="00391DF5">
        <w:rPr>
          <w:rFonts w:ascii="標楷體" w:eastAsia="標楷體" w:hAnsi="標楷體"/>
        </w:rPr>
        <w:t>□</w:t>
      </w:r>
      <w:r w:rsidR="006F6D5B" w:rsidRPr="00511BF7">
        <w:rPr>
          <w:rFonts w:eastAsia="標楷體"/>
        </w:rPr>
        <w:t>BSL-3</w:t>
      </w:r>
      <w:r w:rsidR="00B739A5" w:rsidRPr="00511BF7">
        <w:rPr>
          <w:rFonts w:eastAsia="標楷體"/>
        </w:rPr>
        <w:t>；</w:t>
      </w:r>
      <w:r w:rsidR="00391DF5">
        <w:rPr>
          <w:rFonts w:ascii="標楷體" w:eastAsia="標楷體" w:hAnsi="標楷體"/>
        </w:rPr>
        <w:t>□</w:t>
      </w:r>
      <w:r w:rsidR="006F6D5B" w:rsidRPr="00511BF7">
        <w:rPr>
          <w:rFonts w:eastAsia="標楷體"/>
        </w:rPr>
        <w:t>BSL-</w:t>
      </w:r>
      <w:r w:rsidR="00B739A5" w:rsidRPr="00511BF7">
        <w:rPr>
          <w:rFonts w:eastAsia="標楷體"/>
        </w:rPr>
        <w:t>4</w:t>
      </w:r>
    </w:p>
    <w:p w14:paraId="3A8CE078" w14:textId="77777777" w:rsidR="00D546F8" w:rsidRPr="00391DF5" w:rsidRDefault="00D546F8" w:rsidP="002A487F">
      <w:pPr>
        <w:spacing w:beforeLines="15" w:before="54" w:line="0" w:lineRule="atLeast"/>
        <w:rPr>
          <w:rFonts w:eastAsia="標楷體"/>
        </w:rPr>
      </w:pPr>
    </w:p>
    <w:p w14:paraId="498C36DB" w14:textId="77777777" w:rsidR="00D546F8" w:rsidRPr="00511BF7" w:rsidRDefault="00D546F8" w:rsidP="002A487F">
      <w:pPr>
        <w:autoSpaceDE w:val="0"/>
        <w:autoSpaceDN w:val="0"/>
        <w:adjustRightInd w:val="0"/>
        <w:spacing w:beforeLines="15" w:before="54" w:afterLines="10" w:after="36" w:line="0" w:lineRule="atLeast"/>
        <w:rPr>
          <w:rFonts w:eastAsia="標楷體"/>
          <w:kern w:val="0"/>
          <w:sz w:val="22"/>
          <w:szCs w:val="22"/>
        </w:rPr>
      </w:pPr>
      <w:r w:rsidRPr="00511BF7">
        <w:rPr>
          <w:rFonts w:eastAsia="標楷體"/>
          <w:kern w:val="0"/>
          <w:sz w:val="22"/>
          <w:szCs w:val="22"/>
        </w:rPr>
        <w:t>操作守則（</w:t>
      </w:r>
      <w:r w:rsidRPr="00511BF7">
        <w:rPr>
          <w:rFonts w:eastAsia="標楷體"/>
          <w:kern w:val="0"/>
          <w:sz w:val="22"/>
          <w:szCs w:val="22"/>
        </w:rPr>
        <w:t>Guidelines</w:t>
      </w:r>
      <w:r w:rsidRPr="00511BF7">
        <w:rPr>
          <w:rFonts w:eastAsia="標楷體"/>
          <w:kern w:val="0"/>
          <w:sz w:val="22"/>
          <w:szCs w:val="22"/>
        </w:rPr>
        <w:t>）：（請於</w:t>
      </w:r>
      <w:r w:rsidRPr="00511BF7">
        <w:rPr>
          <w:rFonts w:eastAsia="標楷體"/>
          <w:kern w:val="0"/>
          <w:sz w:val="22"/>
          <w:szCs w:val="22"/>
        </w:rPr>
        <w:t>□</w:t>
      </w:r>
      <w:r w:rsidRPr="00511BF7">
        <w:rPr>
          <w:rFonts w:eastAsia="標楷體"/>
          <w:kern w:val="0"/>
          <w:sz w:val="22"/>
          <w:szCs w:val="22"/>
        </w:rPr>
        <w:t>內勾選確認）</w:t>
      </w:r>
    </w:p>
    <w:p w14:paraId="2321528A" w14:textId="050F7FE1" w:rsidR="00D546F8" w:rsidRPr="00511BF7" w:rsidRDefault="00F218D9" w:rsidP="002A487F">
      <w:pPr>
        <w:autoSpaceDE w:val="0"/>
        <w:autoSpaceDN w:val="0"/>
        <w:adjustRightInd w:val="0"/>
        <w:spacing w:beforeLines="15" w:before="54" w:afterLines="10" w:after="36" w:line="0" w:lineRule="atLeast"/>
        <w:rPr>
          <w:rFonts w:eastAsia="標楷體"/>
          <w:kern w:val="0"/>
          <w:sz w:val="22"/>
          <w:szCs w:val="22"/>
        </w:rPr>
      </w:pPr>
      <w:r>
        <w:rPr>
          <w:rFonts w:eastAsia="標楷體" w:hint="eastAsia"/>
          <w:kern w:val="0"/>
          <w:sz w:val="22"/>
          <w:szCs w:val="22"/>
        </w:rPr>
        <w:t>□</w:t>
      </w:r>
      <w:r w:rsidR="00D546F8" w:rsidRPr="00511BF7">
        <w:rPr>
          <w:rFonts w:eastAsia="標楷體"/>
          <w:kern w:val="0"/>
          <w:sz w:val="22"/>
          <w:szCs w:val="22"/>
        </w:rPr>
        <w:t>凡使用</w:t>
      </w:r>
      <w:r w:rsidR="00D546F8" w:rsidRPr="00511BF7">
        <w:rPr>
          <w:rFonts w:eastAsia="標楷體"/>
          <w:kern w:val="0"/>
          <w:sz w:val="23"/>
          <w:szCs w:val="23"/>
        </w:rPr>
        <w:t>第二級以上</w:t>
      </w:r>
      <w:r w:rsidR="00D546F8" w:rsidRPr="00511BF7">
        <w:rPr>
          <w:rFonts w:eastAsia="標楷體"/>
          <w:kern w:val="0"/>
          <w:sz w:val="22"/>
          <w:szCs w:val="22"/>
        </w:rPr>
        <w:t>傳染性病原或具活性之人類檢體</w:t>
      </w:r>
      <w:r w:rsidR="00D546F8" w:rsidRPr="00511BF7">
        <w:rPr>
          <w:rFonts w:eastAsia="標楷體"/>
          <w:kern w:val="0"/>
          <w:sz w:val="21"/>
          <w:szCs w:val="21"/>
        </w:rPr>
        <w:t>(</w:t>
      </w:r>
      <w:r w:rsidR="00D546F8" w:rsidRPr="00511BF7">
        <w:rPr>
          <w:rFonts w:eastAsia="標楷體"/>
          <w:kern w:val="0"/>
          <w:sz w:val="21"/>
          <w:szCs w:val="21"/>
        </w:rPr>
        <w:t>包含血液、組織、細胞培養等</w:t>
      </w:r>
      <w:r w:rsidR="00D546F8" w:rsidRPr="00511BF7">
        <w:rPr>
          <w:rFonts w:eastAsia="標楷體"/>
          <w:kern w:val="0"/>
          <w:sz w:val="21"/>
          <w:szCs w:val="21"/>
        </w:rPr>
        <w:t>)</w:t>
      </w:r>
      <w:r w:rsidR="00D546F8" w:rsidRPr="00511BF7">
        <w:rPr>
          <w:rFonts w:eastAsia="標楷體"/>
          <w:kern w:val="0"/>
          <w:sz w:val="22"/>
          <w:szCs w:val="22"/>
        </w:rPr>
        <w:t>為實驗材料，必須在生物安全防護等級二級以上操作。</w:t>
      </w:r>
      <w:r w:rsidR="00D546F8" w:rsidRPr="00511BF7">
        <w:rPr>
          <w:rFonts w:eastAsia="標楷體"/>
          <w:kern w:val="0"/>
          <w:sz w:val="22"/>
          <w:szCs w:val="22"/>
        </w:rPr>
        <w:t>(Using pathogens or non-inactivated human sample must be operated at P2, or more than P2 Biosafety level)</w:t>
      </w:r>
    </w:p>
    <w:p w14:paraId="50684FF3" w14:textId="0B8AB118" w:rsidR="00D546F8" w:rsidRPr="00511BF7" w:rsidRDefault="00F218D9" w:rsidP="002A487F">
      <w:pPr>
        <w:autoSpaceDE w:val="0"/>
        <w:autoSpaceDN w:val="0"/>
        <w:adjustRightInd w:val="0"/>
        <w:spacing w:beforeLines="15" w:before="54" w:afterLines="10" w:after="36" w:line="0" w:lineRule="atLeast"/>
        <w:rPr>
          <w:rFonts w:eastAsia="標楷體"/>
          <w:kern w:val="0"/>
          <w:sz w:val="22"/>
          <w:szCs w:val="22"/>
        </w:rPr>
      </w:pPr>
      <w:r>
        <w:rPr>
          <w:rFonts w:eastAsia="標楷體" w:hint="eastAsia"/>
          <w:kern w:val="0"/>
          <w:sz w:val="22"/>
          <w:szCs w:val="22"/>
        </w:rPr>
        <w:t>□</w:t>
      </w:r>
      <w:r w:rsidR="00D546F8" w:rsidRPr="00511BF7">
        <w:rPr>
          <w:rFonts w:eastAsia="標楷體"/>
          <w:kern w:val="0"/>
          <w:sz w:val="22"/>
          <w:szCs w:val="22"/>
        </w:rPr>
        <w:t>本人確認本實驗室操作此類實驗</w:t>
      </w:r>
      <w:proofErr w:type="gramStart"/>
      <w:r w:rsidR="00D546F8" w:rsidRPr="00511BF7">
        <w:rPr>
          <w:rFonts w:eastAsia="標楷體"/>
          <w:kern w:val="0"/>
          <w:sz w:val="22"/>
          <w:szCs w:val="22"/>
        </w:rPr>
        <w:t>者均已明瞭</w:t>
      </w:r>
      <w:proofErr w:type="gramEnd"/>
      <w:r w:rsidR="00D546F8" w:rsidRPr="00511BF7">
        <w:rPr>
          <w:rFonts w:eastAsia="標楷體"/>
          <w:kern w:val="0"/>
          <w:sz w:val="22"/>
          <w:szCs w:val="22"/>
        </w:rPr>
        <w:t>此類實驗之危險性。</w:t>
      </w:r>
      <w:r w:rsidR="00D546F8" w:rsidRPr="00511BF7">
        <w:rPr>
          <w:rFonts w:eastAsia="標楷體"/>
          <w:kern w:val="0"/>
          <w:sz w:val="22"/>
          <w:szCs w:val="22"/>
        </w:rPr>
        <w:t>(I ensure my lab workers understand the danger of the experiments)</w:t>
      </w:r>
    </w:p>
    <w:p w14:paraId="4CCFF29F" w14:textId="5E52CAEA" w:rsidR="00D546F8" w:rsidRPr="00511BF7" w:rsidRDefault="00F218D9" w:rsidP="002A487F">
      <w:pPr>
        <w:autoSpaceDE w:val="0"/>
        <w:autoSpaceDN w:val="0"/>
        <w:adjustRightInd w:val="0"/>
        <w:spacing w:beforeLines="15" w:before="54" w:afterLines="10" w:after="36" w:line="0" w:lineRule="atLeast"/>
        <w:rPr>
          <w:rFonts w:eastAsia="標楷體"/>
          <w:kern w:val="0"/>
          <w:sz w:val="22"/>
          <w:szCs w:val="22"/>
        </w:rPr>
      </w:pPr>
      <w:r>
        <w:rPr>
          <w:rFonts w:eastAsia="標楷體" w:hint="eastAsia"/>
          <w:kern w:val="0"/>
          <w:sz w:val="22"/>
          <w:szCs w:val="22"/>
        </w:rPr>
        <w:t>□</w:t>
      </w:r>
      <w:r w:rsidR="00D546F8" w:rsidRPr="00511BF7">
        <w:rPr>
          <w:rFonts w:eastAsia="標楷體"/>
          <w:kern w:val="0"/>
          <w:sz w:val="22"/>
          <w:szCs w:val="22"/>
        </w:rPr>
        <w:t>本人確認本實驗室操作此類實驗</w:t>
      </w:r>
      <w:proofErr w:type="gramStart"/>
      <w:r w:rsidR="00D546F8" w:rsidRPr="00511BF7">
        <w:rPr>
          <w:rFonts w:eastAsia="標楷體"/>
          <w:kern w:val="0"/>
          <w:sz w:val="22"/>
          <w:szCs w:val="22"/>
        </w:rPr>
        <w:t>者均已接受</w:t>
      </w:r>
      <w:proofErr w:type="gramEnd"/>
      <w:r w:rsidR="00D546F8" w:rsidRPr="00511BF7">
        <w:rPr>
          <w:rFonts w:eastAsia="標楷體"/>
          <w:kern w:val="0"/>
          <w:sz w:val="22"/>
          <w:szCs w:val="22"/>
        </w:rPr>
        <w:t>過適當之安全防護教育訓練。</w:t>
      </w:r>
      <w:r w:rsidR="00D546F8" w:rsidRPr="00511BF7">
        <w:rPr>
          <w:rFonts w:eastAsia="標楷體"/>
          <w:kern w:val="0"/>
          <w:sz w:val="22"/>
          <w:szCs w:val="22"/>
        </w:rPr>
        <w:t>(I ensure my lab workers have attended related safety trainings)</w:t>
      </w:r>
    </w:p>
    <w:p w14:paraId="609B9354" w14:textId="7CAA900B" w:rsidR="00D546F8" w:rsidRPr="00511BF7" w:rsidRDefault="00F218D9" w:rsidP="002A487F">
      <w:pPr>
        <w:autoSpaceDE w:val="0"/>
        <w:autoSpaceDN w:val="0"/>
        <w:adjustRightInd w:val="0"/>
        <w:spacing w:beforeLines="15" w:before="54" w:afterLines="10" w:after="36" w:line="0" w:lineRule="atLeast"/>
        <w:rPr>
          <w:rFonts w:eastAsia="標楷體"/>
          <w:kern w:val="0"/>
          <w:sz w:val="22"/>
          <w:szCs w:val="22"/>
        </w:rPr>
      </w:pPr>
      <w:r>
        <w:rPr>
          <w:rFonts w:eastAsia="標楷體" w:hint="eastAsia"/>
          <w:kern w:val="0"/>
          <w:sz w:val="22"/>
          <w:szCs w:val="22"/>
        </w:rPr>
        <w:t>□</w:t>
      </w:r>
      <w:r w:rsidR="00D546F8" w:rsidRPr="00511BF7">
        <w:rPr>
          <w:rFonts w:eastAsia="標楷體"/>
          <w:kern w:val="0"/>
          <w:sz w:val="22"/>
          <w:szCs w:val="22"/>
        </w:rPr>
        <w:t>本實驗依安全之操作程序進行，並遵守相關安全防護規定。</w:t>
      </w:r>
      <w:r w:rsidR="00D546F8" w:rsidRPr="00511BF7">
        <w:rPr>
          <w:rFonts w:eastAsia="標楷體"/>
          <w:kern w:val="0"/>
          <w:sz w:val="22"/>
          <w:szCs w:val="22"/>
        </w:rPr>
        <w:t xml:space="preserve">(The experiments are carried out under safe procedures and following related safety guidelines) </w:t>
      </w:r>
      <w:r w:rsidR="00D546F8" w:rsidRPr="00511BF7">
        <w:rPr>
          <w:rFonts w:eastAsia="標楷體"/>
          <w:color w:val="000000"/>
          <w:kern w:val="0"/>
          <w:sz w:val="22"/>
          <w:szCs w:val="22"/>
        </w:rPr>
        <w:t>為遵循國科會公佈的基因重組實驗守則</w:t>
      </w:r>
      <w:r w:rsidR="00D546F8" w:rsidRPr="00511BF7">
        <w:rPr>
          <w:rFonts w:eastAsia="標楷體"/>
          <w:color w:val="000000"/>
          <w:kern w:val="0"/>
          <w:sz w:val="22"/>
          <w:szCs w:val="22"/>
        </w:rPr>
        <w:t xml:space="preserve"> (</w:t>
      </w:r>
      <w:r w:rsidR="00D546F8" w:rsidRPr="00511BF7">
        <w:rPr>
          <w:rFonts w:eastAsia="標楷體"/>
          <w:color w:val="000000"/>
          <w:kern w:val="0"/>
          <w:sz w:val="22"/>
          <w:szCs w:val="22"/>
        </w:rPr>
        <w:t>請參閱</w:t>
      </w:r>
      <w:r w:rsidR="00D546F8" w:rsidRPr="00511BF7">
        <w:rPr>
          <w:rFonts w:eastAsia="標楷體"/>
          <w:color w:val="0000FF"/>
          <w:kern w:val="0"/>
          <w:sz w:val="22"/>
          <w:szCs w:val="22"/>
        </w:rPr>
        <w:t>http://www.nsc.gov.tw/bio/</w:t>
      </w:r>
      <w:r w:rsidR="00D546F8" w:rsidRPr="00511BF7">
        <w:rPr>
          <w:rFonts w:eastAsia="標楷體"/>
          <w:color w:val="000000"/>
          <w:kern w:val="0"/>
          <w:sz w:val="22"/>
          <w:szCs w:val="22"/>
        </w:rPr>
        <w:t>)</w:t>
      </w:r>
    </w:p>
    <w:p w14:paraId="4B6FE7FD" w14:textId="77777777" w:rsidR="00D546F8" w:rsidRPr="00511BF7" w:rsidRDefault="00D546F8" w:rsidP="002A487F">
      <w:pPr>
        <w:autoSpaceDE w:val="0"/>
        <w:autoSpaceDN w:val="0"/>
        <w:adjustRightInd w:val="0"/>
        <w:spacing w:beforeLines="10" w:before="36" w:line="0" w:lineRule="atLeast"/>
        <w:rPr>
          <w:rFonts w:eastAsia="標楷體"/>
          <w:kern w:val="0"/>
          <w:sz w:val="22"/>
          <w:szCs w:val="22"/>
        </w:rPr>
      </w:pPr>
    </w:p>
    <w:p w14:paraId="1F23B306" w14:textId="6EFD26B4" w:rsidR="00D546F8" w:rsidRPr="00511BF7" w:rsidRDefault="00D546F8" w:rsidP="00E1639B">
      <w:pPr>
        <w:autoSpaceDE w:val="0"/>
        <w:autoSpaceDN w:val="0"/>
        <w:adjustRightInd w:val="0"/>
        <w:spacing w:beforeLines="10" w:before="36" w:afterLines="10" w:after="36" w:line="0" w:lineRule="atLeast"/>
        <w:rPr>
          <w:rFonts w:eastAsia="標楷體"/>
          <w:kern w:val="0"/>
          <w:sz w:val="22"/>
          <w:szCs w:val="22"/>
        </w:rPr>
      </w:pPr>
      <w:r w:rsidRPr="00511BF7">
        <w:rPr>
          <w:rFonts w:eastAsia="標楷體"/>
          <w:kern w:val="0"/>
          <w:sz w:val="22"/>
          <w:szCs w:val="22"/>
        </w:rPr>
        <w:t>您的</w:t>
      </w:r>
      <w:r w:rsidR="00F3042E" w:rsidRPr="00511BF7">
        <w:rPr>
          <w:rFonts w:eastAsia="標楷體"/>
          <w:sz w:val="22"/>
          <w:szCs w:val="22"/>
        </w:rPr>
        <w:t>生物</w:t>
      </w:r>
      <w:r w:rsidRPr="00511BF7">
        <w:rPr>
          <w:rFonts w:eastAsia="標楷體"/>
          <w:kern w:val="0"/>
          <w:sz w:val="22"/>
          <w:szCs w:val="22"/>
        </w:rPr>
        <w:t>研究</w:t>
      </w:r>
      <w:r w:rsidR="00F3042E" w:rsidRPr="00511BF7">
        <w:rPr>
          <w:rFonts w:eastAsia="標楷體"/>
          <w:sz w:val="22"/>
          <w:szCs w:val="22"/>
        </w:rPr>
        <w:t>材料</w:t>
      </w:r>
      <w:r w:rsidRPr="00511BF7">
        <w:rPr>
          <w:rFonts w:eastAsia="標楷體"/>
          <w:kern w:val="0"/>
          <w:sz w:val="22"/>
          <w:szCs w:val="22"/>
        </w:rPr>
        <w:t>若有使用</w:t>
      </w:r>
      <w:r w:rsidRPr="00511BF7">
        <w:rPr>
          <w:rFonts w:eastAsia="標楷體"/>
          <w:kern w:val="0"/>
          <w:sz w:val="23"/>
          <w:szCs w:val="23"/>
        </w:rPr>
        <w:t>第二級以上</w:t>
      </w:r>
      <w:r w:rsidRPr="00511BF7">
        <w:rPr>
          <w:rFonts w:eastAsia="標楷體"/>
          <w:kern w:val="0"/>
          <w:sz w:val="22"/>
          <w:szCs w:val="22"/>
        </w:rPr>
        <w:t>傳染性病原，請填以下資料</w:t>
      </w:r>
      <w:r w:rsidR="00F218D9">
        <w:rPr>
          <w:rFonts w:eastAsia="標楷體" w:hint="eastAsia"/>
          <w:kern w:val="0"/>
          <w:sz w:val="22"/>
          <w:szCs w:val="22"/>
        </w:rPr>
        <w:t>:</w:t>
      </w:r>
    </w:p>
    <w:p w14:paraId="3797A60D" w14:textId="77777777" w:rsidR="00D546F8" w:rsidRPr="00511BF7" w:rsidRDefault="00D546F8" w:rsidP="00E1639B">
      <w:pPr>
        <w:autoSpaceDE w:val="0"/>
        <w:autoSpaceDN w:val="0"/>
        <w:adjustRightInd w:val="0"/>
        <w:spacing w:beforeLines="10" w:before="36" w:afterLines="10" w:after="36" w:line="0" w:lineRule="atLeast"/>
        <w:rPr>
          <w:rFonts w:eastAsia="標楷體"/>
          <w:kern w:val="0"/>
          <w:sz w:val="22"/>
          <w:szCs w:val="22"/>
        </w:rPr>
      </w:pPr>
      <w:r w:rsidRPr="00511BF7">
        <w:rPr>
          <w:rFonts w:eastAsia="標楷體"/>
          <w:kern w:val="0"/>
          <w:sz w:val="22"/>
          <w:szCs w:val="22"/>
        </w:rPr>
        <w:t>(If using infectious material in your study, please fill out this question)</w:t>
      </w:r>
    </w:p>
    <w:p w14:paraId="4FCA1564" w14:textId="557D087F" w:rsidR="006F6D5B" w:rsidRPr="00511BF7" w:rsidRDefault="00D546F8" w:rsidP="00E1639B">
      <w:pPr>
        <w:autoSpaceDE w:val="0"/>
        <w:autoSpaceDN w:val="0"/>
        <w:adjustRightInd w:val="0"/>
        <w:spacing w:beforeLines="10" w:before="36" w:afterLines="10" w:after="36" w:line="0" w:lineRule="atLeast"/>
        <w:rPr>
          <w:rFonts w:eastAsia="標楷體"/>
          <w:kern w:val="0"/>
          <w:sz w:val="22"/>
          <w:szCs w:val="22"/>
        </w:rPr>
      </w:pPr>
      <w:r w:rsidRPr="00511BF7">
        <w:rPr>
          <w:rFonts w:eastAsia="標楷體"/>
          <w:kern w:val="0"/>
          <w:sz w:val="22"/>
          <w:szCs w:val="22"/>
        </w:rPr>
        <w:t>1</w:t>
      </w:r>
      <w:r w:rsidRPr="00511BF7">
        <w:rPr>
          <w:rFonts w:eastAsia="標楷體"/>
          <w:kern w:val="0"/>
          <w:sz w:val="22"/>
          <w:szCs w:val="22"/>
        </w:rPr>
        <w:t>病原名稱（</w:t>
      </w:r>
      <w:r w:rsidRPr="00511BF7">
        <w:rPr>
          <w:rFonts w:eastAsia="標楷體"/>
          <w:kern w:val="0"/>
          <w:sz w:val="22"/>
          <w:szCs w:val="22"/>
        </w:rPr>
        <w:t>Name of Pathogen</w:t>
      </w:r>
      <w:r w:rsidRPr="00511BF7">
        <w:rPr>
          <w:rFonts w:eastAsia="標楷體"/>
          <w:kern w:val="0"/>
          <w:sz w:val="22"/>
          <w:szCs w:val="22"/>
        </w:rPr>
        <w:t>）</w:t>
      </w:r>
      <w:r w:rsidR="00A474FF">
        <w:rPr>
          <w:rFonts w:eastAsia="標楷體" w:hint="eastAsia"/>
          <w:i/>
        </w:rPr>
        <w:t>:</w:t>
      </w:r>
    </w:p>
    <w:p w14:paraId="16A380E9" w14:textId="175FEC13" w:rsidR="006F6D5B" w:rsidRPr="00511BF7" w:rsidRDefault="00D546F8" w:rsidP="00E1639B">
      <w:pPr>
        <w:autoSpaceDE w:val="0"/>
        <w:autoSpaceDN w:val="0"/>
        <w:adjustRightInd w:val="0"/>
        <w:spacing w:beforeLines="10" w:before="36" w:afterLines="10" w:after="36" w:line="0" w:lineRule="atLeast"/>
        <w:rPr>
          <w:rFonts w:eastAsia="標楷體"/>
          <w:kern w:val="0"/>
          <w:sz w:val="22"/>
          <w:szCs w:val="22"/>
        </w:rPr>
      </w:pPr>
      <w:r w:rsidRPr="00511BF7">
        <w:rPr>
          <w:rFonts w:eastAsia="標楷體"/>
          <w:kern w:val="0"/>
          <w:sz w:val="22"/>
          <w:szCs w:val="22"/>
        </w:rPr>
        <w:t>2</w:t>
      </w:r>
      <w:r w:rsidRPr="00511BF7">
        <w:rPr>
          <w:rFonts w:eastAsia="標楷體"/>
          <w:kern w:val="0"/>
          <w:sz w:val="22"/>
          <w:szCs w:val="22"/>
        </w:rPr>
        <w:t>疾病名稱（</w:t>
      </w:r>
      <w:r w:rsidRPr="00511BF7">
        <w:rPr>
          <w:rFonts w:eastAsia="標楷體"/>
          <w:kern w:val="0"/>
          <w:sz w:val="22"/>
          <w:szCs w:val="22"/>
        </w:rPr>
        <w:t>Name of Disease</w:t>
      </w:r>
      <w:r w:rsidRPr="00511BF7">
        <w:rPr>
          <w:rFonts w:eastAsia="標楷體"/>
          <w:kern w:val="0"/>
          <w:sz w:val="22"/>
          <w:szCs w:val="22"/>
        </w:rPr>
        <w:t>）</w:t>
      </w:r>
      <w:r w:rsidR="00A474FF">
        <w:rPr>
          <w:rFonts w:eastAsia="標楷體" w:hint="eastAsia"/>
          <w:kern w:val="0"/>
          <w:sz w:val="22"/>
          <w:szCs w:val="22"/>
        </w:rPr>
        <w:t>:</w:t>
      </w:r>
    </w:p>
    <w:p w14:paraId="19952D7C" w14:textId="7CF8EFB6" w:rsidR="00D546F8" w:rsidRPr="00511BF7" w:rsidRDefault="00D546F8" w:rsidP="00E1639B">
      <w:pPr>
        <w:autoSpaceDE w:val="0"/>
        <w:autoSpaceDN w:val="0"/>
        <w:adjustRightInd w:val="0"/>
        <w:spacing w:beforeLines="10" w:before="36" w:afterLines="10" w:after="36" w:line="0" w:lineRule="atLeast"/>
        <w:rPr>
          <w:rFonts w:eastAsia="標楷體"/>
          <w:kern w:val="0"/>
          <w:sz w:val="22"/>
          <w:szCs w:val="22"/>
        </w:rPr>
      </w:pPr>
      <w:r w:rsidRPr="00511BF7">
        <w:rPr>
          <w:rFonts w:eastAsia="標楷體"/>
          <w:kern w:val="0"/>
          <w:sz w:val="22"/>
          <w:szCs w:val="22"/>
        </w:rPr>
        <w:t>3</w:t>
      </w:r>
      <w:r w:rsidRPr="00511BF7">
        <w:rPr>
          <w:rFonts w:eastAsia="標楷體"/>
          <w:kern w:val="0"/>
          <w:sz w:val="22"/>
          <w:szCs w:val="22"/>
        </w:rPr>
        <w:t>生物危險等級（</w:t>
      </w:r>
      <w:r w:rsidRPr="00511BF7">
        <w:rPr>
          <w:rFonts w:eastAsia="標楷體"/>
          <w:kern w:val="0"/>
          <w:sz w:val="22"/>
          <w:szCs w:val="22"/>
        </w:rPr>
        <w:t>Risk Group</w:t>
      </w:r>
      <w:r w:rsidRPr="00511BF7">
        <w:rPr>
          <w:rFonts w:eastAsia="標楷體"/>
          <w:kern w:val="0"/>
          <w:sz w:val="22"/>
          <w:szCs w:val="22"/>
        </w:rPr>
        <w:t>）</w:t>
      </w:r>
      <w:r w:rsidR="00A474FF">
        <w:rPr>
          <w:rFonts w:eastAsia="標楷體" w:hint="eastAsia"/>
          <w:kern w:val="0"/>
          <w:sz w:val="22"/>
          <w:szCs w:val="22"/>
        </w:rPr>
        <w:t>:</w:t>
      </w:r>
    </w:p>
    <w:p w14:paraId="09DCD840" w14:textId="4E99B7DE" w:rsidR="000E3ED0" w:rsidRDefault="00A67C1B" w:rsidP="000E3ED0">
      <w:pPr>
        <w:spacing w:beforeLines="10" w:before="36" w:afterLines="10" w:after="36" w:line="0" w:lineRule="atLeast"/>
        <w:rPr>
          <w:rFonts w:eastAsia="標楷體"/>
        </w:rPr>
      </w:pPr>
      <w:proofErr w:type="gramStart"/>
      <w:r w:rsidRPr="00DA721F">
        <w:rPr>
          <w:rFonts w:eastAsia="標楷體"/>
        </w:rPr>
        <w:t>異動期程</w:t>
      </w:r>
      <w:proofErr w:type="gramEnd"/>
      <w:r w:rsidRPr="00DA721F">
        <w:rPr>
          <w:rFonts w:eastAsia="標楷體"/>
        </w:rPr>
        <w:t>：</w:t>
      </w:r>
      <w:r w:rsidR="00117FC4">
        <w:rPr>
          <w:rFonts w:eastAsia="標楷體" w:hint="eastAsia"/>
        </w:rPr>
        <w:t xml:space="preserve">   </w:t>
      </w:r>
      <w:r w:rsidRPr="00DA721F">
        <w:rPr>
          <w:rFonts w:eastAsia="標楷體"/>
        </w:rPr>
        <w:t>年</w:t>
      </w:r>
      <w:r w:rsidR="00117FC4">
        <w:rPr>
          <w:rFonts w:eastAsia="標楷體" w:hint="eastAsia"/>
        </w:rPr>
        <w:t xml:space="preserve">  </w:t>
      </w:r>
      <w:r w:rsidRPr="00DA721F">
        <w:rPr>
          <w:rFonts w:eastAsia="標楷體"/>
        </w:rPr>
        <w:t>月</w:t>
      </w:r>
      <w:r w:rsidR="00117FC4">
        <w:rPr>
          <w:rFonts w:eastAsia="標楷體" w:hint="eastAsia"/>
        </w:rPr>
        <w:t xml:space="preserve">  </w:t>
      </w:r>
      <w:r w:rsidRPr="00DA721F">
        <w:rPr>
          <w:rFonts w:eastAsia="標楷體"/>
        </w:rPr>
        <w:t>日起</w:t>
      </w:r>
      <w:r w:rsidRPr="00DA721F">
        <w:rPr>
          <w:rFonts w:eastAsia="標楷體"/>
        </w:rPr>
        <w:t xml:space="preserve"> </w:t>
      </w:r>
      <w:r w:rsidRPr="00DA721F">
        <w:rPr>
          <w:rFonts w:eastAsia="標楷體"/>
        </w:rPr>
        <w:t>至</w:t>
      </w:r>
      <w:r w:rsidR="00117FC4">
        <w:rPr>
          <w:rFonts w:eastAsia="標楷體" w:hint="eastAsia"/>
        </w:rPr>
        <w:t xml:space="preserve">  </w:t>
      </w:r>
      <w:r w:rsidRPr="00DA721F">
        <w:rPr>
          <w:rFonts w:eastAsia="標楷體"/>
        </w:rPr>
        <w:t>年</w:t>
      </w:r>
      <w:r w:rsidR="00117FC4">
        <w:rPr>
          <w:rFonts w:eastAsia="標楷體" w:hint="eastAsia"/>
        </w:rPr>
        <w:t xml:space="preserve">  </w:t>
      </w:r>
      <w:r w:rsidRPr="00DA721F">
        <w:rPr>
          <w:rFonts w:eastAsia="標楷體"/>
        </w:rPr>
        <w:t>月</w:t>
      </w:r>
      <w:r w:rsidR="00117FC4">
        <w:rPr>
          <w:rFonts w:eastAsia="標楷體" w:hint="eastAsia"/>
        </w:rPr>
        <w:t xml:space="preserve">  </w:t>
      </w:r>
      <w:r w:rsidRPr="00DA721F">
        <w:rPr>
          <w:rFonts w:eastAsia="標楷體"/>
        </w:rPr>
        <w:t>日止</w:t>
      </w:r>
    </w:p>
    <w:p w14:paraId="219F641B" w14:textId="77777777" w:rsidR="00B44B5C" w:rsidRDefault="00B44B5C" w:rsidP="000E3ED0">
      <w:pPr>
        <w:spacing w:beforeLines="10" w:before="36" w:afterLines="10" w:after="36" w:line="0" w:lineRule="atLeast"/>
        <w:rPr>
          <w:rFonts w:eastAsia="標楷體"/>
        </w:rPr>
      </w:pPr>
    </w:p>
    <w:p w14:paraId="65A9E1CC" w14:textId="27DCEDA3" w:rsidR="00B739A5" w:rsidRPr="00511BF7" w:rsidRDefault="00B739A5" w:rsidP="000E3ED0">
      <w:pPr>
        <w:spacing w:beforeLines="130" w:before="468" w:line="0" w:lineRule="atLeast"/>
        <w:rPr>
          <w:rFonts w:eastAsia="標楷體"/>
        </w:rPr>
      </w:pPr>
      <w:r w:rsidRPr="00511BF7">
        <w:rPr>
          <w:rFonts w:eastAsia="標楷體"/>
        </w:rPr>
        <w:t>實驗室主管（簽章）：</w:t>
      </w:r>
      <w:r w:rsidR="00B44B5C">
        <w:rPr>
          <w:rFonts w:eastAsia="標楷體" w:hint="eastAsia"/>
          <w:u w:val="single"/>
        </w:rPr>
        <w:t xml:space="preserve">    </w:t>
      </w:r>
      <w:r w:rsidR="00117FC4">
        <w:rPr>
          <w:rFonts w:eastAsia="標楷體" w:hint="eastAsia"/>
          <w:u w:val="single"/>
        </w:rPr>
        <w:t xml:space="preserve">       </w:t>
      </w:r>
      <w:r w:rsidR="00B44B5C">
        <w:rPr>
          <w:rFonts w:eastAsia="標楷體" w:hint="eastAsia"/>
          <w:u w:val="single"/>
        </w:rPr>
        <w:t xml:space="preserve">    </w:t>
      </w:r>
      <w:r w:rsidR="00B44B5C">
        <w:rPr>
          <w:rFonts w:eastAsia="標楷體" w:hint="eastAsia"/>
        </w:rPr>
        <w:t xml:space="preserve">  </w:t>
      </w:r>
      <w:r w:rsidRPr="00511BF7">
        <w:rPr>
          <w:rFonts w:eastAsia="標楷體"/>
        </w:rPr>
        <w:t xml:space="preserve">     </w:t>
      </w:r>
      <w:r w:rsidR="000E3ED0">
        <w:rPr>
          <w:rFonts w:eastAsia="標楷體" w:hint="eastAsia"/>
        </w:rPr>
        <w:t xml:space="preserve"> </w:t>
      </w:r>
      <w:r w:rsidRPr="00511BF7">
        <w:rPr>
          <w:rFonts w:eastAsia="標楷體"/>
        </w:rPr>
        <w:t xml:space="preserve"> </w:t>
      </w:r>
      <w:r w:rsidRPr="00511BF7">
        <w:rPr>
          <w:rFonts w:eastAsia="標楷體"/>
        </w:rPr>
        <w:t>日期：</w:t>
      </w:r>
      <w:r w:rsidR="00117FC4">
        <w:rPr>
          <w:rFonts w:eastAsia="標楷體" w:hint="eastAsia"/>
        </w:rPr>
        <w:t xml:space="preserve">   </w:t>
      </w:r>
      <w:r w:rsidRPr="00511BF7">
        <w:rPr>
          <w:rFonts w:eastAsia="標楷體"/>
        </w:rPr>
        <w:t>年</w:t>
      </w:r>
      <w:r w:rsidRPr="00511BF7">
        <w:rPr>
          <w:rFonts w:eastAsia="標楷體"/>
        </w:rPr>
        <w:t xml:space="preserve"> </w:t>
      </w:r>
      <w:r w:rsidR="00117FC4">
        <w:rPr>
          <w:rFonts w:eastAsia="標楷體" w:hint="eastAsia"/>
        </w:rPr>
        <w:t xml:space="preserve">   </w:t>
      </w:r>
      <w:r w:rsidRPr="00511BF7">
        <w:rPr>
          <w:rFonts w:eastAsia="標楷體"/>
        </w:rPr>
        <w:t>月</w:t>
      </w:r>
      <w:r w:rsidR="00117FC4">
        <w:rPr>
          <w:rFonts w:eastAsia="標楷體" w:hint="eastAsia"/>
        </w:rPr>
        <w:t xml:space="preserve">   </w:t>
      </w:r>
      <w:r w:rsidRPr="00511BF7">
        <w:rPr>
          <w:rFonts w:eastAsia="標楷體"/>
        </w:rPr>
        <w:t>日</w:t>
      </w:r>
    </w:p>
    <w:p w14:paraId="3D9508F0" w14:textId="4466FA08" w:rsidR="00B739A5" w:rsidRDefault="00B739A5" w:rsidP="002A487F">
      <w:pPr>
        <w:spacing w:line="0" w:lineRule="atLeast"/>
        <w:ind w:left="3640"/>
        <w:rPr>
          <w:rFonts w:eastAsia="標楷體"/>
          <w:b/>
        </w:rPr>
      </w:pPr>
    </w:p>
    <w:p w14:paraId="3D92E93C" w14:textId="77777777" w:rsidR="00B44B5C" w:rsidRDefault="00B44B5C" w:rsidP="002A487F">
      <w:pPr>
        <w:spacing w:line="0" w:lineRule="atLeast"/>
        <w:ind w:left="3640"/>
        <w:rPr>
          <w:rFonts w:eastAsia="標楷體"/>
          <w:b/>
        </w:rPr>
      </w:pPr>
    </w:p>
    <w:p w14:paraId="355DED12" w14:textId="2672CCCA" w:rsidR="00DF56DF" w:rsidRDefault="00DF56DF" w:rsidP="00DF56DF">
      <w:pPr>
        <w:tabs>
          <w:tab w:val="left" w:pos="5284"/>
        </w:tabs>
      </w:pPr>
      <w:r>
        <w:rPr>
          <w:rFonts w:ascii="標楷體" w:eastAsia="標楷體" w:hAnsi="標楷體"/>
        </w:rPr>
        <w:t>受理</w:t>
      </w:r>
      <w:r>
        <w:rPr>
          <w:rFonts w:ascii="標楷體" w:eastAsia="標楷體" w:hAnsi="標楷體" w:hint="eastAsia"/>
        </w:rPr>
        <w:t>(分讓)</w:t>
      </w:r>
      <w:r>
        <w:rPr>
          <w:rFonts w:ascii="標楷體" w:eastAsia="標楷體" w:hAnsi="標楷體"/>
        </w:rPr>
        <w:t>單位</w:t>
      </w:r>
      <w:r>
        <w:rPr>
          <w:rFonts w:ascii="標楷體" w:eastAsia="標楷體" w:hAnsi="標楷體"/>
          <w:sz w:val="20"/>
          <w:szCs w:val="20"/>
        </w:rPr>
        <w:t>（由上述申請人填寫）</w:t>
      </w:r>
      <w:r>
        <w:rPr>
          <w:rFonts w:ascii="標楷體" w:eastAsia="標楷體" w:hAnsi="標楷體"/>
        </w:rPr>
        <w:t>：</w:t>
      </w:r>
    </w:p>
    <w:p w14:paraId="6F5C9544" w14:textId="2C22B6FA" w:rsidR="00DF56DF" w:rsidRDefault="00DF56DF" w:rsidP="00DF56DF">
      <w:pPr>
        <w:tabs>
          <w:tab w:val="left" w:pos="5284"/>
        </w:tabs>
        <w:spacing w:before="36"/>
      </w:pPr>
      <w:r>
        <w:rPr>
          <w:rFonts w:ascii="標楷體" w:eastAsia="標楷體" w:hAnsi="標楷體"/>
        </w:rPr>
        <w:t>受理</w:t>
      </w:r>
      <w:r>
        <w:rPr>
          <w:rFonts w:ascii="標楷體" w:eastAsia="標楷體" w:hAnsi="標楷體" w:hint="eastAsia"/>
        </w:rPr>
        <w:t>(分讓)</w:t>
      </w:r>
      <w:r>
        <w:rPr>
          <w:rFonts w:ascii="標楷體" w:eastAsia="標楷體" w:hAnsi="標楷體"/>
        </w:rPr>
        <w:t>人</w:t>
      </w:r>
      <w:r>
        <w:rPr>
          <w:rFonts w:ascii="標楷體" w:eastAsia="標楷體" w:hAnsi="標楷體"/>
          <w:sz w:val="20"/>
          <w:szCs w:val="20"/>
        </w:rPr>
        <w:t>（由上述申請人填寫）</w:t>
      </w:r>
      <w:r>
        <w:rPr>
          <w:rFonts w:ascii="標楷體" w:eastAsia="標楷體" w:hAnsi="標楷體"/>
        </w:rPr>
        <w:t>：</w:t>
      </w:r>
      <w:r>
        <w:rPr>
          <w:rFonts w:ascii="標楷體" w:eastAsia="標楷體" w:hAnsi="標楷體"/>
        </w:rPr>
        <w:tab/>
      </w:r>
    </w:p>
    <w:p w14:paraId="4DD747B7" w14:textId="77777777" w:rsidR="00DF56DF" w:rsidRDefault="00DF56DF" w:rsidP="00DF56DF">
      <w:pPr>
        <w:tabs>
          <w:tab w:val="left" w:pos="5284"/>
        </w:tabs>
        <w:spacing w:before="3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聯絡電話/傳真：</w:t>
      </w:r>
    </w:p>
    <w:p w14:paraId="56E7149E" w14:textId="0D77DF7C" w:rsidR="00DF56DF" w:rsidRDefault="00DF56DF" w:rsidP="00DF56DF">
      <w:pPr>
        <w:spacing w:before="36"/>
        <w:ind w:rightChars="-196" w:right="-470"/>
        <w:rPr>
          <w:rFonts w:ascii="Arial" w:eastAsia="標楷體" w:hAnsi="Arial" w:cs="Arial"/>
        </w:rPr>
      </w:pPr>
      <w:r>
        <w:rPr>
          <w:rFonts w:ascii="標楷體" w:eastAsia="標楷體" w:hAnsi="標楷體"/>
        </w:rPr>
        <w:lastRenderedPageBreak/>
        <w:t>受理</w:t>
      </w:r>
      <w:r>
        <w:rPr>
          <w:rFonts w:ascii="標楷體" w:eastAsia="標楷體" w:hAnsi="標楷體" w:hint="eastAsia"/>
        </w:rPr>
        <w:t>(分讓)</w:t>
      </w:r>
      <w:r>
        <w:rPr>
          <w:rFonts w:ascii="標楷體" w:eastAsia="標楷體" w:hAnsi="標楷體"/>
        </w:rPr>
        <w:t>單位實驗室之生物安全等級：□</w:t>
      </w:r>
      <w:r>
        <w:rPr>
          <w:rFonts w:ascii="Arial" w:eastAsia="標楷體" w:hAnsi="Arial" w:cs="Arial"/>
        </w:rPr>
        <w:t>BSL-1</w:t>
      </w:r>
      <w:r>
        <w:rPr>
          <w:rFonts w:ascii="標楷體" w:eastAsia="標楷體" w:hAnsi="標楷體"/>
        </w:rPr>
        <w:t xml:space="preserve"> □</w:t>
      </w:r>
      <w:r>
        <w:rPr>
          <w:rFonts w:ascii="Arial" w:eastAsia="標楷體" w:hAnsi="Arial" w:cs="Arial"/>
        </w:rPr>
        <w:t>BSL-2</w:t>
      </w:r>
      <w:r>
        <w:rPr>
          <w:rFonts w:ascii="標楷體" w:eastAsia="標楷體" w:hAnsi="標楷體"/>
        </w:rPr>
        <w:t xml:space="preserve"> □</w:t>
      </w:r>
      <w:r>
        <w:rPr>
          <w:rFonts w:ascii="Arial" w:eastAsia="標楷體" w:hAnsi="Arial" w:cs="Arial"/>
        </w:rPr>
        <w:t>BSL-2+</w:t>
      </w:r>
      <w:r>
        <w:rPr>
          <w:rFonts w:ascii="標楷體" w:eastAsia="標楷體" w:hAnsi="標楷體"/>
        </w:rPr>
        <w:t xml:space="preserve"> □</w:t>
      </w:r>
      <w:r>
        <w:rPr>
          <w:rFonts w:ascii="Arial" w:eastAsia="標楷體" w:hAnsi="Arial" w:cs="Arial"/>
        </w:rPr>
        <w:t>BSL-3</w:t>
      </w:r>
      <w:r>
        <w:rPr>
          <w:rFonts w:ascii="標楷體" w:eastAsia="標楷體" w:hAnsi="標楷體"/>
        </w:rPr>
        <w:t xml:space="preserve"> □</w:t>
      </w:r>
      <w:r>
        <w:rPr>
          <w:rFonts w:ascii="Arial" w:eastAsia="標楷體" w:hAnsi="Arial" w:cs="Arial"/>
        </w:rPr>
        <w:t>BSL-4</w:t>
      </w:r>
    </w:p>
    <w:p w14:paraId="6AB24C24" w14:textId="79734DCD" w:rsidR="00DF56DF" w:rsidRDefault="00DF56DF" w:rsidP="00DF56DF">
      <w:pPr>
        <w:tabs>
          <w:tab w:val="left" w:pos="6096"/>
        </w:tabs>
        <w:spacing w:before="36"/>
        <w:ind w:rightChars="-137" w:right="-329"/>
        <w:rPr>
          <w:rFonts w:eastAsia="標楷體"/>
        </w:rPr>
      </w:pPr>
      <w:r>
        <w:rPr>
          <w:rFonts w:ascii="標楷體" w:eastAsia="標楷體" w:hAnsi="標楷體"/>
        </w:rPr>
        <w:t>□受理</w:t>
      </w:r>
      <w:r>
        <w:rPr>
          <w:rFonts w:ascii="標楷體" w:eastAsia="標楷體" w:hAnsi="標楷體" w:hint="eastAsia"/>
        </w:rPr>
        <w:t>(分讓)</w:t>
      </w:r>
      <w:r>
        <w:rPr>
          <w:rFonts w:ascii="標楷體" w:eastAsia="標楷體" w:hAnsi="標楷體"/>
        </w:rPr>
        <w:t>單位實驗室</w:t>
      </w:r>
      <w:r>
        <w:rPr>
          <w:rFonts w:eastAsia="標楷體"/>
        </w:rPr>
        <w:t>生物安全管理單位同意書</w:t>
      </w:r>
    </w:p>
    <w:p w14:paraId="7A0EC2C4" w14:textId="158B1AF8" w:rsidR="00DF56DF" w:rsidRDefault="00391DF5" w:rsidP="00391DF5">
      <w:pPr>
        <w:tabs>
          <w:tab w:val="left" w:pos="6096"/>
        </w:tabs>
        <w:spacing w:before="36"/>
        <w:ind w:rightChars="-137" w:right="-329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DF5ABE" wp14:editId="3A300A30">
                <wp:simplePos x="0" y="0"/>
                <wp:positionH relativeFrom="margin">
                  <wp:posOffset>-420370</wp:posOffset>
                </wp:positionH>
                <wp:positionV relativeFrom="paragraph">
                  <wp:posOffset>281940</wp:posOffset>
                </wp:positionV>
                <wp:extent cx="6456045" cy="47625"/>
                <wp:effectExtent l="19050" t="19050" r="20955" b="28575"/>
                <wp:wrapNone/>
                <wp:docPr id="2" name="Line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56045" cy="47625"/>
                        </a:xfrm>
                        <a:prstGeom prst="straightConnector1">
                          <a:avLst/>
                        </a:prstGeom>
                        <a:noFill/>
                        <a:ln w="38103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6BF66B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ne 192" o:spid="_x0000_s1026" type="#_x0000_t32" style="position:absolute;margin-left:-33.1pt;margin-top:22.2pt;width:508.35pt;height:3.7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w8GugEAAFQDAAAOAAAAZHJzL2Uyb0RvYy54bWysU8lu2zAQvRfoPxC815Id200EyznYSC9B&#10;a6Bp72OKlAhww5Cx7L/vkHLd7VZEB4Kc5c28N6PN49kadpIYtXctn89qzqQTvtOub/m3l6cP95zF&#10;BK4D451s+UVG/rh9/24zhkYu/OBNJ5ERiIvNGFo+pBSaqopikBbizAfpyKk8Wkj0xL7qEEZCt6Za&#10;1PW6Gj12Ab2QMZJ1Pzn5tuArJUX6olSUiZmWU2+pnFjOYz6r7QaaHiEMWlzbgP/owoJ2VPQGtYcE&#10;7BX1P1BWC/TRqzQT3lZeKS1k4UBs5vVfbL4OEGThQuLEcJMpvh2s+Hw6INNdyxecObA0omftJJs/&#10;LLI2Y4gNhezcAa+vGA6YiZ4VWqaMDt9p7IU6kWHnouzlpqw8JybIuF6u1vVyxZkg3/LjerHK6NUE&#10;k+ECxvRJesvypeUxIeh+SDvvHM3Q41QCTs8xTYk/E3Ky80/aGLJDYxwbW353P6/vqBjQRikDqfQX&#10;vdFdDsxxEfvjziA7QV6M8l07+iMsV9lDHKa44sph0KB/dd3UiXHEJAs1SZNvR99dimLFTqMrXK9r&#10;lnfj93fJ/vUzbH8AAAD//wMAUEsDBBQABgAIAAAAIQCHlXIl4QAAAAkBAAAPAAAAZHJzL2Rvd25y&#10;ZXYueG1sTI9BTsMwEEX3SNzBGiR2rZMqCUmIUyFUYEEXtPQAbjw4ofE4it0mcHrMCpaj//T/m2o9&#10;m55dcHSdJQHxMgKG1FjVkRZweH9a5MCcl6RkbwkFfKGDdX19VclS2Yl2eNl7zUIJuVIKaL0fSs5d&#10;06KRbmkHpJB92NFIH85RczXKKZSbnq+iKONGdhQWWjngY4vNaX82Arbx7rXIv/PD5u308qxRT5vP&#10;Oy3E7c38cA/M4+z/YPjVD+pQB6ejPZNyrBewyLJVQAUkSQIsAEUapcCOAtK4AF5X/P8H9Q8AAAD/&#10;/wMAUEsBAi0AFAAGAAgAAAAhALaDOJL+AAAA4QEAABMAAAAAAAAAAAAAAAAAAAAAAFtDb250ZW50&#10;X1R5cGVzXS54bWxQSwECLQAUAAYACAAAACEAOP0h/9YAAACUAQAACwAAAAAAAAAAAAAAAAAvAQAA&#10;X3JlbHMvLnJlbHNQSwECLQAUAAYACAAAACEAUvcPBroBAABUAwAADgAAAAAAAAAAAAAAAAAuAgAA&#10;ZHJzL2Uyb0RvYy54bWxQSwECLQAUAAYACAAAACEAh5VyJeEAAAAJAQAADwAAAAAAAAAAAAAAAAAU&#10;BAAAZHJzL2Rvd25yZXYueG1sUEsFBgAAAAAEAAQA8wAAACIFAAAAAA==&#10;" strokeweight="1.0584mm">
                <w10:wrap anchorx="margin"/>
              </v:shape>
            </w:pict>
          </mc:Fallback>
        </mc:AlternateContent>
      </w:r>
      <w:r w:rsidR="00DF56DF" w:rsidRPr="00DF56DF">
        <w:rPr>
          <w:rFonts w:ascii="標楷體" w:eastAsia="標楷體" w:hAnsi="標楷體"/>
        </w:rPr>
        <w:t>□檢體運送</w:t>
      </w:r>
      <w:r w:rsidR="00DF56DF">
        <w:rPr>
          <w:rFonts w:ascii="標楷體" w:eastAsia="標楷體" w:hAnsi="標楷體" w:hint="eastAsia"/>
        </w:rPr>
        <w:t>計畫書</w:t>
      </w:r>
    </w:p>
    <w:p w14:paraId="2352E373" w14:textId="2BE9B046" w:rsidR="00DF56DF" w:rsidRDefault="00DF56DF" w:rsidP="00DF56DF">
      <w:pPr>
        <w:jc w:val="center"/>
      </w:pPr>
      <w:r>
        <w:rPr>
          <w:rFonts w:eastAsia="標楷體" w:hint="eastAsia"/>
          <w:b/>
          <w:sz w:val="32"/>
        </w:rPr>
        <w:t>國立東華大學生物安全委員會查</w:t>
      </w:r>
      <w:proofErr w:type="gramStart"/>
      <w:r>
        <w:rPr>
          <w:rFonts w:ascii="標楷體" w:eastAsia="標楷體" w:hAnsi="標楷體"/>
          <w:b/>
          <w:sz w:val="32"/>
          <w:szCs w:val="32"/>
        </w:rPr>
        <w:t>覈</w:t>
      </w:r>
      <w:proofErr w:type="gramEnd"/>
      <w:r>
        <w:rPr>
          <w:rFonts w:ascii="標楷體" w:eastAsia="標楷體" w:hAnsi="標楷體"/>
          <w:b/>
          <w:sz w:val="32"/>
          <w:szCs w:val="32"/>
        </w:rPr>
        <w:t>欄</w:t>
      </w:r>
    </w:p>
    <w:p w14:paraId="020014A0" w14:textId="2DD9CA72" w:rsidR="00DF56DF" w:rsidRPr="00511BF7" w:rsidRDefault="00DF56DF" w:rsidP="00DF56DF">
      <w:pPr>
        <w:spacing w:beforeLines="10" w:before="36" w:afterLines="10" w:after="36" w:line="0" w:lineRule="atLeast"/>
        <w:rPr>
          <w:rFonts w:eastAsia="標楷體"/>
        </w:rPr>
      </w:pPr>
      <w:r w:rsidRPr="00511BF7">
        <w:rPr>
          <w:rFonts w:eastAsia="標楷體"/>
        </w:rPr>
        <w:t>本申請異動案審查方式：</w:t>
      </w:r>
      <w:r w:rsidR="00391DF5">
        <w:rPr>
          <w:rFonts w:ascii="標楷體" w:eastAsia="標楷體" w:hAnsi="標楷體"/>
        </w:rPr>
        <w:t>□</w:t>
      </w:r>
      <w:r w:rsidRPr="00511BF7">
        <w:rPr>
          <w:rFonts w:eastAsia="標楷體"/>
        </w:rPr>
        <w:t>書面審查；</w:t>
      </w:r>
      <w:r w:rsidR="00391DF5">
        <w:rPr>
          <w:rFonts w:ascii="標楷體" w:eastAsia="標楷體" w:hAnsi="標楷體"/>
        </w:rPr>
        <w:t>□</w:t>
      </w:r>
      <w:r w:rsidRPr="00511BF7">
        <w:rPr>
          <w:rFonts w:eastAsia="標楷體"/>
        </w:rPr>
        <w:t>開會審查</w:t>
      </w:r>
    </w:p>
    <w:p w14:paraId="3DEC6B33" w14:textId="77777777" w:rsidR="00DF56DF" w:rsidRDefault="00DF56DF" w:rsidP="00DF56DF">
      <w:pPr>
        <w:spacing w:before="36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本項異動申請案查</w:t>
      </w:r>
      <w:proofErr w:type="gramStart"/>
      <w:r>
        <w:rPr>
          <w:rFonts w:ascii="標楷體" w:eastAsia="標楷體" w:hAnsi="標楷體"/>
        </w:rPr>
        <w:t>覈</w:t>
      </w:r>
      <w:proofErr w:type="gramEnd"/>
      <w:r>
        <w:rPr>
          <w:rFonts w:ascii="標楷體" w:eastAsia="標楷體" w:hAnsi="標楷體"/>
        </w:rPr>
        <w:t>結果：</w:t>
      </w:r>
    </w:p>
    <w:p w14:paraId="31D954C0" w14:textId="61C97360" w:rsidR="00DF56DF" w:rsidRDefault="00391DF5" w:rsidP="00DF56DF">
      <w:pPr>
        <w:spacing w:before="36"/>
        <w:ind w:rightChars="-137" w:right="-329"/>
      </w:pPr>
      <w:r>
        <w:rPr>
          <w:rFonts w:ascii="標楷體" w:eastAsia="標楷體" w:hAnsi="標楷體"/>
        </w:rPr>
        <w:t>□</w:t>
      </w:r>
      <w:r w:rsidR="00DF56DF">
        <w:rPr>
          <w:rFonts w:ascii="標楷體" w:eastAsia="標楷體" w:hAnsi="標楷體"/>
        </w:rPr>
        <w:t>申請單位</w:t>
      </w:r>
      <w:r w:rsidR="00DF56DF">
        <w:rPr>
          <w:rFonts w:eastAsia="標楷體"/>
        </w:rPr>
        <w:t>實驗室生物安全等級符合：</w:t>
      </w:r>
      <w:r w:rsidR="00DF56DF">
        <w:rPr>
          <w:rFonts w:ascii="標楷體" w:eastAsia="標楷體" w:hAnsi="標楷體"/>
        </w:rPr>
        <w:t>□</w:t>
      </w:r>
      <w:r w:rsidR="00DF56DF">
        <w:rPr>
          <w:rFonts w:ascii="Arial" w:eastAsia="標楷體" w:hAnsi="Arial" w:cs="Arial"/>
        </w:rPr>
        <w:t>BSL-1</w:t>
      </w:r>
      <w:r w:rsidR="00DF56DF">
        <w:rPr>
          <w:rFonts w:ascii="標楷體" w:eastAsia="標楷體" w:hAnsi="標楷體"/>
        </w:rPr>
        <w:t xml:space="preserve"> □</w:t>
      </w:r>
      <w:r w:rsidR="00DF56DF">
        <w:rPr>
          <w:rFonts w:ascii="Arial" w:eastAsia="標楷體" w:hAnsi="Arial" w:cs="Arial"/>
        </w:rPr>
        <w:t>BSL-2</w:t>
      </w:r>
      <w:r w:rsidR="00DF56DF">
        <w:rPr>
          <w:rFonts w:ascii="標楷體" w:eastAsia="標楷體" w:hAnsi="標楷體"/>
        </w:rPr>
        <w:t xml:space="preserve"> □</w:t>
      </w:r>
      <w:r w:rsidR="00DF56DF">
        <w:rPr>
          <w:rFonts w:ascii="Arial" w:eastAsia="標楷體" w:hAnsi="Arial" w:cs="Arial"/>
        </w:rPr>
        <w:t>BSL-2+</w:t>
      </w:r>
      <w:r w:rsidR="00DF56DF">
        <w:rPr>
          <w:rFonts w:ascii="標楷體" w:eastAsia="標楷體" w:hAnsi="標楷體"/>
        </w:rPr>
        <w:t xml:space="preserve"> □</w:t>
      </w:r>
      <w:r w:rsidR="00DF56DF">
        <w:rPr>
          <w:rFonts w:ascii="Arial" w:eastAsia="標楷體" w:hAnsi="Arial" w:cs="Arial"/>
        </w:rPr>
        <w:t>BSL-3</w:t>
      </w:r>
      <w:r w:rsidR="00DF56DF">
        <w:rPr>
          <w:rFonts w:ascii="標楷體" w:eastAsia="標楷體" w:hAnsi="標楷體"/>
        </w:rPr>
        <w:t xml:space="preserve"> □</w:t>
      </w:r>
      <w:r w:rsidR="00DF56DF">
        <w:rPr>
          <w:rFonts w:ascii="Arial" w:eastAsia="標楷體" w:hAnsi="Arial" w:cs="Arial"/>
        </w:rPr>
        <w:t>BSL-4</w:t>
      </w:r>
    </w:p>
    <w:p w14:paraId="79951FB1" w14:textId="5157237E" w:rsidR="00DF56DF" w:rsidRDefault="00391DF5" w:rsidP="00DF56DF">
      <w:pPr>
        <w:tabs>
          <w:tab w:val="left" w:pos="6096"/>
        </w:tabs>
        <w:spacing w:before="36"/>
        <w:ind w:rightChars="-137" w:right="-329"/>
        <w:rPr>
          <w:rFonts w:eastAsia="標楷體"/>
        </w:rPr>
      </w:pPr>
      <w:r>
        <w:rPr>
          <w:rFonts w:ascii="標楷體" w:eastAsia="標楷體" w:hAnsi="標楷體"/>
        </w:rPr>
        <w:t>□</w:t>
      </w:r>
      <w:r w:rsidR="00DF56DF">
        <w:rPr>
          <w:rFonts w:eastAsia="標楷體"/>
        </w:rPr>
        <w:t>已檢附對方實驗室生物安全管理單位同意書</w:t>
      </w:r>
    </w:p>
    <w:p w14:paraId="68EDB040" w14:textId="7F24219A" w:rsidR="00DF56DF" w:rsidRDefault="00391DF5" w:rsidP="00DF56DF">
      <w:pPr>
        <w:spacing w:before="36"/>
        <w:ind w:rightChars="-137" w:right="-329"/>
      </w:pPr>
      <w:r>
        <w:rPr>
          <w:rFonts w:ascii="標楷體" w:eastAsia="標楷體" w:hAnsi="標楷體"/>
        </w:rPr>
        <w:t>□</w:t>
      </w:r>
      <w:r w:rsidR="00DF56DF">
        <w:rPr>
          <w:rFonts w:ascii="標楷體" w:eastAsia="標楷體" w:hAnsi="標楷體"/>
        </w:rPr>
        <w:t>受理單位</w:t>
      </w:r>
      <w:r w:rsidR="00DF56DF">
        <w:rPr>
          <w:rFonts w:eastAsia="標楷體"/>
        </w:rPr>
        <w:t>實驗室生物安全等級符合：</w:t>
      </w:r>
      <w:r w:rsidR="00DF56DF">
        <w:rPr>
          <w:rFonts w:ascii="標楷體" w:eastAsia="標楷體" w:hAnsi="標楷體"/>
        </w:rPr>
        <w:t>□</w:t>
      </w:r>
      <w:r w:rsidR="00DF56DF">
        <w:rPr>
          <w:rFonts w:ascii="Arial" w:eastAsia="標楷體" w:hAnsi="Arial" w:cs="Arial"/>
        </w:rPr>
        <w:t>BSL-1</w:t>
      </w:r>
      <w:r w:rsidR="00DF56DF">
        <w:rPr>
          <w:rFonts w:ascii="標楷體" w:eastAsia="標楷體" w:hAnsi="標楷體"/>
        </w:rPr>
        <w:t xml:space="preserve"> □</w:t>
      </w:r>
      <w:r w:rsidR="00DF56DF">
        <w:rPr>
          <w:rFonts w:ascii="Arial" w:eastAsia="標楷體" w:hAnsi="Arial" w:cs="Arial"/>
        </w:rPr>
        <w:t>BSL-2</w:t>
      </w:r>
      <w:r w:rsidR="00DF56DF">
        <w:rPr>
          <w:rFonts w:ascii="標楷體" w:eastAsia="標楷體" w:hAnsi="標楷體"/>
        </w:rPr>
        <w:t xml:space="preserve"> □</w:t>
      </w:r>
      <w:r w:rsidR="00DF56DF">
        <w:rPr>
          <w:rFonts w:ascii="Arial" w:eastAsia="標楷體" w:hAnsi="Arial" w:cs="Arial"/>
        </w:rPr>
        <w:t>BSL-2+</w:t>
      </w:r>
      <w:r w:rsidR="00DF56DF">
        <w:rPr>
          <w:rFonts w:ascii="標楷體" w:eastAsia="標楷體" w:hAnsi="標楷體"/>
        </w:rPr>
        <w:t xml:space="preserve"> □</w:t>
      </w:r>
      <w:r w:rsidR="00DF56DF">
        <w:rPr>
          <w:rFonts w:ascii="Arial" w:eastAsia="標楷體" w:hAnsi="Arial" w:cs="Arial"/>
        </w:rPr>
        <w:t>BSL-3</w:t>
      </w:r>
      <w:r w:rsidR="00DF56DF">
        <w:rPr>
          <w:rFonts w:ascii="標楷體" w:eastAsia="標楷體" w:hAnsi="標楷體"/>
        </w:rPr>
        <w:t xml:space="preserve"> □</w:t>
      </w:r>
      <w:r w:rsidR="00DF56DF">
        <w:rPr>
          <w:rFonts w:ascii="Arial" w:eastAsia="標楷體" w:hAnsi="Arial" w:cs="Arial"/>
        </w:rPr>
        <w:t>BSL-4</w:t>
      </w:r>
    </w:p>
    <w:p w14:paraId="018F7746" w14:textId="72B53B8B" w:rsidR="00DF56DF" w:rsidRDefault="00391DF5" w:rsidP="00DF56DF">
      <w:pPr>
        <w:spacing w:before="36"/>
        <w:ind w:rightChars="-137" w:right="-329"/>
        <w:rPr>
          <w:rFonts w:eastAsia="標楷體"/>
          <w:color w:val="000000"/>
        </w:rPr>
      </w:pPr>
      <w:r>
        <w:rPr>
          <w:rFonts w:ascii="標楷體" w:eastAsia="標楷體" w:hAnsi="標楷體"/>
        </w:rPr>
        <w:t>□</w:t>
      </w:r>
      <w:r w:rsidR="00DF56DF">
        <w:rPr>
          <w:rFonts w:eastAsia="標楷體"/>
          <w:color w:val="000000"/>
        </w:rPr>
        <w:t>檢體運送方式符合疾病管制局規定</w:t>
      </w:r>
    </w:p>
    <w:p w14:paraId="2FB7604B" w14:textId="77777777" w:rsidR="000E3ED0" w:rsidRPr="00A659EB" w:rsidRDefault="000E3ED0" w:rsidP="007C68F6">
      <w:pPr>
        <w:spacing w:line="0" w:lineRule="atLeast"/>
        <w:ind w:rightChars="-304" w:right="-730"/>
        <w:jc w:val="both"/>
        <w:rPr>
          <w:rFonts w:eastAsia="標楷體"/>
          <w:sz w:val="16"/>
          <w:szCs w:val="16"/>
        </w:rPr>
      </w:pPr>
    </w:p>
    <w:p w14:paraId="320B54D0" w14:textId="40F91C16" w:rsidR="007C68F6" w:rsidRPr="000E3ED0" w:rsidRDefault="007C68F6" w:rsidP="007C68F6">
      <w:pPr>
        <w:spacing w:line="0" w:lineRule="atLeast"/>
        <w:ind w:rightChars="-304" w:right="-730"/>
        <w:jc w:val="both"/>
        <w:rPr>
          <w:rFonts w:eastAsia="標楷體"/>
          <w:b/>
          <w:bCs/>
          <w:sz w:val="28"/>
          <w:szCs w:val="28"/>
        </w:rPr>
      </w:pPr>
      <w:r w:rsidRPr="000E3ED0">
        <w:rPr>
          <w:rFonts w:eastAsia="標楷體"/>
          <w:b/>
          <w:bCs/>
          <w:sz w:val="28"/>
          <w:szCs w:val="28"/>
        </w:rPr>
        <w:t>生物安全委員會審查單</w:t>
      </w:r>
    </w:p>
    <w:tbl>
      <w:tblPr>
        <w:tblW w:w="8674" w:type="dxa"/>
        <w:tblInd w:w="-17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10"/>
        <w:gridCol w:w="3853"/>
        <w:gridCol w:w="4111"/>
      </w:tblGrid>
      <w:tr w:rsidR="00391DF5" w:rsidRPr="00511BF7" w14:paraId="53273557" w14:textId="77777777" w:rsidTr="00391DF5">
        <w:trPr>
          <w:trHeight w:val="1872"/>
        </w:trPr>
        <w:tc>
          <w:tcPr>
            <w:tcW w:w="710" w:type="dxa"/>
            <w:shd w:val="clear" w:color="auto" w:fill="auto"/>
            <w:vAlign w:val="center"/>
          </w:tcPr>
          <w:p w14:paraId="77C180A2" w14:textId="77777777" w:rsidR="00391DF5" w:rsidRPr="00511BF7" w:rsidRDefault="00391DF5" w:rsidP="00BB4635">
            <w:pPr>
              <w:widowControl/>
              <w:jc w:val="center"/>
              <w:rPr>
                <w:rFonts w:eastAsia="標楷體"/>
              </w:rPr>
            </w:pPr>
            <w:r w:rsidRPr="00511BF7">
              <w:rPr>
                <w:rFonts w:eastAsia="標楷體"/>
              </w:rPr>
              <w:t xml:space="preserve">                            </w:t>
            </w:r>
            <w:r w:rsidRPr="00511BF7">
              <w:rPr>
                <w:rFonts w:eastAsia="標楷體"/>
                <w:sz w:val="22"/>
                <w:szCs w:val="22"/>
              </w:rPr>
              <w:t xml:space="preserve"> </w:t>
            </w:r>
            <w:r w:rsidRPr="00511BF7">
              <w:rPr>
                <w:rFonts w:eastAsia="標楷體"/>
              </w:rPr>
              <w:t>審</w:t>
            </w:r>
          </w:p>
          <w:p w14:paraId="5570B538" w14:textId="77777777" w:rsidR="00391DF5" w:rsidRPr="00511BF7" w:rsidRDefault="00391DF5" w:rsidP="00BB4635">
            <w:pPr>
              <w:widowControl/>
              <w:jc w:val="center"/>
              <w:rPr>
                <w:rFonts w:eastAsia="標楷體"/>
              </w:rPr>
            </w:pPr>
            <w:r w:rsidRPr="00511BF7">
              <w:rPr>
                <w:rFonts w:eastAsia="標楷體"/>
              </w:rPr>
              <w:t>查</w:t>
            </w:r>
          </w:p>
          <w:p w14:paraId="5FE5149C" w14:textId="77777777" w:rsidR="00391DF5" w:rsidRPr="00511BF7" w:rsidRDefault="00391DF5" w:rsidP="00BB4635">
            <w:pPr>
              <w:widowControl/>
              <w:jc w:val="center"/>
              <w:rPr>
                <w:rFonts w:eastAsia="標楷體"/>
              </w:rPr>
            </w:pPr>
            <w:r w:rsidRPr="00511BF7">
              <w:rPr>
                <w:rFonts w:eastAsia="標楷體"/>
              </w:rPr>
              <w:t>意</w:t>
            </w:r>
          </w:p>
          <w:p w14:paraId="72549AC2" w14:textId="77777777" w:rsidR="00391DF5" w:rsidRPr="00511BF7" w:rsidRDefault="00391DF5" w:rsidP="00BB4635">
            <w:pPr>
              <w:widowControl/>
              <w:jc w:val="center"/>
              <w:rPr>
                <w:rFonts w:eastAsia="標楷體"/>
              </w:rPr>
            </w:pPr>
            <w:r w:rsidRPr="00511BF7">
              <w:rPr>
                <w:rFonts w:eastAsia="標楷體"/>
              </w:rPr>
              <w:t>見</w:t>
            </w:r>
          </w:p>
        </w:tc>
        <w:tc>
          <w:tcPr>
            <w:tcW w:w="3853" w:type="dxa"/>
            <w:shd w:val="clear" w:color="auto" w:fill="auto"/>
          </w:tcPr>
          <w:p w14:paraId="32C1E882" w14:textId="77777777" w:rsidR="00391DF5" w:rsidRPr="00511BF7" w:rsidRDefault="00391DF5" w:rsidP="00BB4635">
            <w:pPr>
              <w:widowControl/>
              <w:ind w:leftChars="-45" w:left="-108"/>
              <w:rPr>
                <w:rFonts w:eastAsia="標楷體"/>
              </w:rPr>
            </w:pPr>
            <w:r w:rsidRPr="00511BF7">
              <w:rPr>
                <w:rFonts w:eastAsia="標楷體"/>
              </w:rPr>
              <w:t>□</w:t>
            </w:r>
            <w:r w:rsidRPr="00511BF7">
              <w:rPr>
                <w:rFonts w:eastAsia="標楷體"/>
              </w:rPr>
              <w:t>通過</w:t>
            </w:r>
          </w:p>
          <w:p w14:paraId="54018995" w14:textId="77777777" w:rsidR="00391DF5" w:rsidRPr="00511BF7" w:rsidRDefault="00391DF5" w:rsidP="00BB4635">
            <w:pPr>
              <w:widowControl/>
              <w:ind w:leftChars="-45" w:left="-108"/>
              <w:rPr>
                <w:rFonts w:eastAsia="標楷體"/>
              </w:rPr>
            </w:pPr>
            <w:r w:rsidRPr="00511BF7">
              <w:rPr>
                <w:rFonts w:eastAsia="標楷體"/>
              </w:rPr>
              <w:t>□</w:t>
            </w:r>
            <w:r w:rsidRPr="00511BF7">
              <w:rPr>
                <w:rFonts w:eastAsia="標楷體"/>
              </w:rPr>
              <w:t>不通過</w:t>
            </w:r>
            <w:r w:rsidRPr="00511BF7">
              <w:rPr>
                <w:rFonts w:eastAsia="標楷體"/>
              </w:rPr>
              <w:t>(</w:t>
            </w:r>
            <w:r w:rsidRPr="00511BF7">
              <w:rPr>
                <w:rFonts w:eastAsia="標楷體"/>
              </w:rPr>
              <w:t>請陳述意見</w:t>
            </w:r>
            <w:r w:rsidRPr="00511BF7">
              <w:rPr>
                <w:rFonts w:eastAsia="標楷體"/>
              </w:rPr>
              <w:t>)</w:t>
            </w:r>
          </w:p>
          <w:p w14:paraId="5A080879" w14:textId="77777777" w:rsidR="00391DF5" w:rsidRPr="00511BF7" w:rsidRDefault="00391DF5" w:rsidP="00BB4635">
            <w:pPr>
              <w:widowControl/>
              <w:ind w:leftChars="-45" w:left="-108"/>
              <w:rPr>
                <w:rFonts w:eastAsia="標楷體"/>
              </w:rPr>
            </w:pPr>
          </w:p>
          <w:p w14:paraId="5CE4F192" w14:textId="77777777" w:rsidR="00391DF5" w:rsidRPr="00511BF7" w:rsidRDefault="00391DF5" w:rsidP="00BB4635">
            <w:pPr>
              <w:widowControl/>
              <w:ind w:leftChars="-45" w:left="-108"/>
              <w:rPr>
                <w:rFonts w:eastAsia="標楷體"/>
              </w:rPr>
            </w:pPr>
          </w:p>
          <w:p w14:paraId="561442DB" w14:textId="77777777" w:rsidR="00391DF5" w:rsidRPr="00511BF7" w:rsidRDefault="00391DF5" w:rsidP="00BB4635">
            <w:pPr>
              <w:widowControl/>
              <w:ind w:leftChars="-45" w:left="-108"/>
              <w:rPr>
                <w:rFonts w:eastAsia="標楷體"/>
              </w:rPr>
            </w:pPr>
          </w:p>
        </w:tc>
        <w:tc>
          <w:tcPr>
            <w:tcW w:w="4111" w:type="dxa"/>
            <w:shd w:val="clear" w:color="auto" w:fill="auto"/>
          </w:tcPr>
          <w:p w14:paraId="6255BD13" w14:textId="77777777" w:rsidR="00391DF5" w:rsidRPr="00511BF7" w:rsidRDefault="00391DF5" w:rsidP="00BB4635">
            <w:pPr>
              <w:widowControl/>
              <w:ind w:leftChars="-45" w:left="-108"/>
              <w:rPr>
                <w:rFonts w:eastAsia="標楷體"/>
              </w:rPr>
            </w:pPr>
            <w:r w:rsidRPr="00511BF7">
              <w:rPr>
                <w:rFonts w:eastAsia="標楷體"/>
              </w:rPr>
              <w:t>□</w:t>
            </w:r>
            <w:r w:rsidRPr="00511BF7">
              <w:rPr>
                <w:rFonts w:eastAsia="標楷體"/>
              </w:rPr>
              <w:t>通過</w:t>
            </w:r>
          </w:p>
          <w:p w14:paraId="0E4362DD" w14:textId="77777777" w:rsidR="00391DF5" w:rsidRPr="00511BF7" w:rsidRDefault="00391DF5" w:rsidP="00BB4635">
            <w:pPr>
              <w:widowControl/>
              <w:ind w:leftChars="-45" w:left="-108"/>
              <w:rPr>
                <w:rFonts w:eastAsia="標楷體"/>
              </w:rPr>
            </w:pPr>
            <w:r w:rsidRPr="00511BF7">
              <w:rPr>
                <w:rFonts w:eastAsia="標楷體"/>
              </w:rPr>
              <w:t>□</w:t>
            </w:r>
            <w:r w:rsidRPr="00511BF7">
              <w:rPr>
                <w:rFonts w:eastAsia="標楷體"/>
              </w:rPr>
              <w:t>不通過</w:t>
            </w:r>
            <w:r w:rsidRPr="00511BF7">
              <w:rPr>
                <w:rFonts w:eastAsia="標楷體"/>
              </w:rPr>
              <w:t>(</w:t>
            </w:r>
            <w:r w:rsidRPr="00511BF7">
              <w:rPr>
                <w:rFonts w:eastAsia="標楷體"/>
              </w:rPr>
              <w:t>請陳述意見</w:t>
            </w:r>
            <w:r w:rsidRPr="00511BF7">
              <w:rPr>
                <w:rFonts w:eastAsia="標楷體"/>
              </w:rPr>
              <w:t>)</w:t>
            </w:r>
          </w:p>
          <w:p w14:paraId="4A346D69" w14:textId="77777777" w:rsidR="00391DF5" w:rsidRPr="00511BF7" w:rsidRDefault="00391DF5" w:rsidP="00BB4635">
            <w:pPr>
              <w:widowControl/>
              <w:ind w:leftChars="-45" w:left="-108"/>
              <w:rPr>
                <w:rFonts w:eastAsia="標楷體"/>
              </w:rPr>
            </w:pPr>
          </w:p>
          <w:p w14:paraId="585626AA" w14:textId="77777777" w:rsidR="00391DF5" w:rsidRPr="00511BF7" w:rsidRDefault="00391DF5" w:rsidP="00BB4635">
            <w:pPr>
              <w:widowControl/>
              <w:ind w:leftChars="-45" w:left="-108"/>
              <w:rPr>
                <w:rFonts w:eastAsia="標楷體"/>
              </w:rPr>
            </w:pPr>
          </w:p>
        </w:tc>
      </w:tr>
      <w:tr w:rsidR="00391DF5" w:rsidRPr="00511BF7" w14:paraId="28B7145E" w14:textId="77777777" w:rsidTr="00391DF5">
        <w:trPr>
          <w:trHeight w:val="712"/>
        </w:trPr>
        <w:tc>
          <w:tcPr>
            <w:tcW w:w="710" w:type="dxa"/>
            <w:shd w:val="clear" w:color="auto" w:fill="auto"/>
            <w:vAlign w:val="center"/>
          </w:tcPr>
          <w:p w14:paraId="22362663" w14:textId="77777777" w:rsidR="00391DF5" w:rsidRPr="00511BF7" w:rsidRDefault="00391DF5" w:rsidP="00BB4635">
            <w:pPr>
              <w:widowControl/>
              <w:jc w:val="center"/>
              <w:rPr>
                <w:rFonts w:eastAsia="標楷體"/>
              </w:rPr>
            </w:pPr>
            <w:r w:rsidRPr="00511BF7">
              <w:rPr>
                <w:rFonts w:eastAsia="標楷體"/>
              </w:rPr>
              <w:t>委員簽章</w:t>
            </w:r>
          </w:p>
        </w:tc>
        <w:tc>
          <w:tcPr>
            <w:tcW w:w="3853" w:type="dxa"/>
            <w:shd w:val="clear" w:color="auto" w:fill="auto"/>
          </w:tcPr>
          <w:p w14:paraId="126B5BB7" w14:textId="77777777" w:rsidR="00391DF5" w:rsidRPr="00511BF7" w:rsidRDefault="00391DF5" w:rsidP="00BB4635">
            <w:pPr>
              <w:widowControl/>
              <w:rPr>
                <w:rFonts w:eastAsia="標楷體"/>
              </w:rPr>
            </w:pPr>
          </w:p>
        </w:tc>
        <w:tc>
          <w:tcPr>
            <w:tcW w:w="4111" w:type="dxa"/>
            <w:shd w:val="clear" w:color="auto" w:fill="auto"/>
          </w:tcPr>
          <w:p w14:paraId="3BAA345A" w14:textId="77777777" w:rsidR="00391DF5" w:rsidRPr="00511BF7" w:rsidRDefault="00391DF5" w:rsidP="00BB4635">
            <w:pPr>
              <w:widowControl/>
              <w:rPr>
                <w:rFonts w:eastAsia="標楷體"/>
              </w:rPr>
            </w:pPr>
          </w:p>
        </w:tc>
      </w:tr>
      <w:tr w:rsidR="00391DF5" w:rsidRPr="00511BF7" w14:paraId="29D08863" w14:textId="77777777" w:rsidTr="00391DF5">
        <w:trPr>
          <w:trHeight w:val="1884"/>
        </w:trPr>
        <w:tc>
          <w:tcPr>
            <w:tcW w:w="710" w:type="dxa"/>
            <w:shd w:val="clear" w:color="auto" w:fill="auto"/>
            <w:vAlign w:val="center"/>
          </w:tcPr>
          <w:p w14:paraId="12951CFD" w14:textId="77777777" w:rsidR="00391DF5" w:rsidRPr="00511BF7" w:rsidRDefault="00391DF5" w:rsidP="00BB4635">
            <w:pPr>
              <w:widowControl/>
              <w:jc w:val="center"/>
              <w:rPr>
                <w:rFonts w:eastAsia="標楷體"/>
              </w:rPr>
            </w:pPr>
            <w:r w:rsidRPr="00511BF7">
              <w:rPr>
                <w:rFonts w:eastAsia="標楷體"/>
              </w:rPr>
              <w:t>審</w:t>
            </w:r>
          </w:p>
          <w:p w14:paraId="7D85CA48" w14:textId="77777777" w:rsidR="00391DF5" w:rsidRPr="00511BF7" w:rsidRDefault="00391DF5" w:rsidP="00BB4635">
            <w:pPr>
              <w:widowControl/>
              <w:jc w:val="center"/>
              <w:rPr>
                <w:rFonts w:eastAsia="標楷體"/>
              </w:rPr>
            </w:pPr>
            <w:r w:rsidRPr="00511BF7">
              <w:rPr>
                <w:rFonts w:eastAsia="標楷體"/>
              </w:rPr>
              <w:t>查</w:t>
            </w:r>
          </w:p>
          <w:p w14:paraId="10AE2B17" w14:textId="77777777" w:rsidR="00391DF5" w:rsidRPr="00511BF7" w:rsidRDefault="00391DF5" w:rsidP="00BB4635">
            <w:pPr>
              <w:widowControl/>
              <w:jc w:val="center"/>
              <w:rPr>
                <w:rFonts w:eastAsia="標楷體"/>
              </w:rPr>
            </w:pPr>
            <w:r w:rsidRPr="00511BF7">
              <w:rPr>
                <w:rFonts w:eastAsia="標楷體"/>
              </w:rPr>
              <w:t>意</w:t>
            </w:r>
          </w:p>
          <w:p w14:paraId="04B7B972" w14:textId="77777777" w:rsidR="00391DF5" w:rsidRPr="00511BF7" w:rsidRDefault="00391DF5" w:rsidP="00BB4635">
            <w:pPr>
              <w:widowControl/>
              <w:jc w:val="center"/>
              <w:rPr>
                <w:rFonts w:eastAsia="標楷體"/>
              </w:rPr>
            </w:pPr>
            <w:r w:rsidRPr="00511BF7">
              <w:rPr>
                <w:rFonts w:eastAsia="標楷體"/>
              </w:rPr>
              <w:t>見</w:t>
            </w:r>
          </w:p>
        </w:tc>
        <w:tc>
          <w:tcPr>
            <w:tcW w:w="3853" w:type="dxa"/>
            <w:shd w:val="clear" w:color="auto" w:fill="auto"/>
          </w:tcPr>
          <w:p w14:paraId="175204B6" w14:textId="77777777" w:rsidR="00391DF5" w:rsidRPr="00511BF7" w:rsidRDefault="00391DF5" w:rsidP="00BB4635">
            <w:pPr>
              <w:widowControl/>
              <w:ind w:leftChars="-45" w:left="-108"/>
              <w:rPr>
                <w:rFonts w:eastAsia="標楷體"/>
              </w:rPr>
            </w:pPr>
            <w:r w:rsidRPr="00511BF7">
              <w:rPr>
                <w:rFonts w:eastAsia="標楷體"/>
              </w:rPr>
              <w:t>□</w:t>
            </w:r>
            <w:r w:rsidRPr="00511BF7">
              <w:rPr>
                <w:rFonts w:eastAsia="標楷體"/>
              </w:rPr>
              <w:t>通過</w:t>
            </w:r>
          </w:p>
          <w:p w14:paraId="408B79BB" w14:textId="77777777" w:rsidR="00391DF5" w:rsidRPr="00511BF7" w:rsidRDefault="00391DF5" w:rsidP="00BB4635">
            <w:pPr>
              <w:widowControl/>
              <w:ind w:leftChars="-45" w:left="-108"/>
              <w:rPr>
                <w:rFonts w:eastAsia="標楷體"/>
              </w:rPr>
            </w:pPr>
            <w:r w:rsidRPr="00511BF7">
              <w:rPr>
                <w:rFonts w:eastAsia="標楷體"/>
              </w:rPr>
              <w:t>□</w:t>
            </w:r>
            <w:r w:rsidRPr="00511BF7">
              <w:rPr>
                <w:rFonts w:eastAsia="標楷體"/>
              </w:rPr>
              <w:t>不通過</w:t>
            </w:r>
            <w:r w:rsidRPr="00511BF7">
              <w:rPr>
                <w:rFonts w:eastAsia="標楷體"/>
              </w:rPr>
              <w:t>(</w:t>
            </w:r>
            <w:r w:rsidRPr="00511BF7">
              <w:rPr>
                <w:rFonts w:eastAsia="標楷體"/>
              </w:rPr>
              <w:t>請陳述意見</w:t>
            </w:r>
            <w:r w:rsidRPr="00511BF7">
              <w:rPr>
                <w:rFonts w:eastAsia="標楷體"/>
              </w:rPr>
              <w:t>)</w:t>
            </w:r>
          </w:p>
          <w:p w14:paraId="1117E06C" w14:textId="77777777" w:rsidR="00391DF5" w:rsidRPr="00511BF7" w:rsidRDefault="00391DF5" w:rsidP="00BB4635">
            <w:pPr>
              <w:widowControl/>
              <w:ind w:leftChars="-45" w:left="-108"/>
              <w:rPr>
                <w:rFonts w:eastAsia="標楷體"/>
              </w:rPr>
            </w:pPr>
          </w:p>
          <w:p w14:paraId="68F8214E" w14:textId="77777777" w:rsidR="00391DF5" w:rsidRPr="00511BF7" w:rsidRDefault="00391DF5" w:rsidP="00BB4635">
            <w:pPr>
              <w:widowControl/>
              <w:ind w:leftChars="-45" w:left="-108"/>
              <w:rPr>
                <w:rFonts w:eastAsia="標楷體"/>
              </w:rPr>
            </w:pPr>
          </w:p>
          <w:p w14:paraId="1222A8E5" w14:textId="77777777" w:rsidR="00391DF5" w:rsidRPr="00511BF7" w:rsidRDefault="00391DF5" w:rsidP="00BB4635">
            <w:pPr>
              <w:widowControl/>
              <w:ind w:leftChars="-45" w:left="-108"/>
              <w:rPr>
                <w:rFonts w:eastAsia="標楷體"/>
              </w:rPr>
            </w:pPr>
          </w:p>
        </w:tc>
        <w:tc>
          <w:tcPr>
            <w:tcW w:w="4111" w:type="dxa"/>
            <w:shd w:val="clear" w:color="auto" w:fill="auto"/>
          </w:tcPr>
          <w:p w14:paraId="56B620D2" w14:textId="77777777" w:rsidR="00391DF5" w:rsidRPr="00511BF7" w:rsidRDefault="00391DF5" w:rsidP="00BB4635">
            <w:pPr>
              <w:widowControl/>
              <w:ind w:leftChars="-45" w:left="-108"/>
              <w:rPr>
                <w:rFonts w:eastAsia="標楷體"/>
              </w:rPr>
            </w:pPr>
            <w:r w:rsidRPr="00511BF7">
              <w:rPr>
                <w:rFonts w:eastAsia="標楷體"/>
              </w:rPr>
              <w:t>□</w:t>
            </w:r>
            <w:r w:rsidRPr="00511BF7">
              <w:rPr>
                <w:rFonts w:eastAsia="標楷體"/>
              </w:rPr>
              <w:t>通過</w:t>
            </w:r>
          </w:p>
          <w:p w14:paraId="24160B02" w14:textId="77777777" w:rsidR="00391DF5" w:rsidRPr="00511BF7" w:rsidRDefault="00391DF5" w:rsidP="00BB4635">
            <w:pPr>
              <w:widowControl/>
              <w:ind w:leftChars="-45" w:left="-108"/>
              <w:rPr>
                <w:rFonts w:eastAsia="標楷體"/>
              </w:rPr>
            </w:pPr>
            <w:r w:rsidRPr="00511BF7">
              <w:rPr>
                <w:rFonts w:eastAsia="標楷體"/>
              </w:rPr>
              <w:t>□</w:t>
            </w:r>
            <w:r w:rsidRPr="00511BF7">
              <w:rPr>
                <w:rFonts w:eastAsia="標楷體"/>
              </w:rPr>
              <w:t>不通過</w:t>
            </w:r>
            <w:r w:rsidRPr="00511BF7">
              <w:rPr>
                <w:rFonts w:eastAsia="標楷體"/>
              </w:rPr>
              <w:t>(</w:t>
            </w:r>
            <w:r w:rsidRPr="00511BF7">
              <w:rPr>
                <w:rFonts w:eastAsia="標楷體"/>
              </w:rPr>
              <w:t>請陳述意見</w:t>
            </w:r>
            <w:r w:rsidRPr="00511BF7">
              <w:rPr>
                <w:rFonts w:eastAsia="標楷體"/>
              </w:rPr>
              <w:t>)</w:t>
            </w:r>
          </w:p>
          <w:p w14:paraId="7CB102B8" w14:textId="77777777" w:rsidR="00391DF5" w:rsidRPr="00511BF7" w:rsidRDefault="00391DF5" w:rsidP="00BB4635">
            <w:pPr>
              <w:widowControl/>
              <w:ind w:leftChars="-45" w:left="-108"/>
              <w:rPr>
                <w:rFonts w:eastAsia="標楷體"/>
              </w:rPr>
            </w:pPr>
          </w:p>
        </w:tc>
      </w:tr>
      <w:tr w:rsidR="00391DF5" w:rsidRPr="00511BF7" w14:paraId="0158DFB5" w14:textId="77777777" w:rsidTr="00391DF5">
        <w:trPr>
          <w:trHeight w:val="786"/>
        </w:trPr>
        <w:tc>
          <w:tcPr>
            <w:tcW w:w="710" w:type="dxa"/>
            <w:shd w:val="clear" w:color="auto" w:fill="auto"/>
            <w:vAlign w:val="center"/>
          </w:tcPr>
          <w:p w14:paraId="400D0107" w14:textId="77777777" w:rsidR="00391DF5" w:rsidRPr="00511BF7" w:rsidRDefault="00391DF5" w:rsidP="00BB4635">
            <w:pPr>
              <w:widowControl/>
              <w:jc w:val="center"/>
              <w:rPr>
                <w:rFonts w:eastAsia="標楷體"/>
              </w:rPr>
            </w:pPr>
            <w:r w:rsidRPr="00511BF7">
              <w:rPr>
                <w:rFonts w:eastAsia="標楷體"/>
              </w:rPr>
              <w:t>委員簽章</w:t>
            </w:r>
          </w:p>
        </w:tc>
        <w:tc>
          <w:tcPr>
            <w:tcW w:w="3853" w:type="dxa"/>
            <w:shd w:val="clear" w:color="auto" w:fill="auto"/>
          </w:tcPr>
          <w:p w14:paraId="4DED32D3" w14:textId="77777777" w:rsidR="00391DF5" w:rsidRPr="00511BF7" w:rsidRDefault="00391DF5" w:rsidP="00BB4635">
            <w:pPr>
              <w:widowControl/>
              <w:rPr>
                <w:rFonts w:eastAsia="標楷體"/>
              </w:rPr>
            </w:pPr>
          </w:p>
        </w:tc>
        <w:tc>
          <w:tcPr>
            <w:tcW w:w="4111" w:type="dxa"/>
            <w:shd w:val="clear" w:color="auto" w:fill="auto"/>
          </w:tcPr>
          <w:p w14:paraId="1FC394DB" w14:textId="77777777" w:rsidR="00391DF5" w:rsidRPr="00511BF7" w:rsidRDefault="00391DF5" w:rsidP="00BB4635">
            <w:pPr>
              <w:widowControl/>
              <w:rPr>
                <w:rFonts w:eastAsia="標楷體"/>
              </w:rPr>
            </w:pPr>
          </w:p>
        </w:tc>
      </w:tr>
    </w:tbl>
    <w:p w14:paraId="3C332556" w14:textId="31E58730" w:rsidR="007C68F6" w:rsidRDefault="00980980" w:rsidP="007C68F6">
      <w:pPr>
        <w:widowControl/>
        <w:spacing w:before="180"/>
        <w:jc w:val="both"/>
        <w:rPr>
          <w:rFonts w:eastAsia="標楷體"/>
          <w:bCs/>
          <w:color w:val="000000"/>
          <w:sz w:val="32"/>
          <w:szCs w:val="20"/>
        </w:rPr>
      </w:pPr>
      <w:r w:rsidRPr="00511BF7">
        <w:rPr>
          <w:rFonts w:eastAsia="標楷體"/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0" allowOverlap="1" wp14:anchorId="3902E9A7" wp14:editId="22431EE5">
                <wp:simplePos x="0" y="0"/>
                <wp:positionH relativeFrom="column">
                  <wp:posOffset>-504825</wp:posOffset>
                </wp:positionH>
                <wp:positionV relativeFrom="paragraph">
                  <wp:posOffset>142875</wp:posOffset>
                </wp:positionV>
                <wp:extent cx="6886575" cy="0"/>
                <wp:effectExtent l="0" t="19050" r="9525" b="0"/>
                <wp:wrapNone/>
                <wp:docPr id="10" name="直線接點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865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619069" id="直線接點 10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9.75pt,11.25pt" to="502.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aaY1wEAAHQDAAAOAAAAZHJzL2Uyb0RvYy54bWysU0uOEzEQ3SNxB8t70kmkCVErnVlkGDYD&#10;RJrhABXb3W3hdlm2k+5cggOAxI4bILHgPoy4BWXnAzOzQ/Si5Pq9qnpVvbgcOsN2ygeNtuKT0Zgz&#10;ZQVKbZuKv7+7fjHnLESwEgxaVfG9Cvxy+fzZonelmmKLRirPCMSGsncVb2N0ZVEE0aoOwgidsuSs&#10;0XcQSfVNIT30hN6ZYjoez4oevXQehQqBrFcHJ19m/LpWIr6r66AiMxWn3mKWPstNksVyAWXjwbVa&#10;HNuAf+iiA22p6BnqCiKwrddPoDotPAas40hgV2Bda6HyDDTNZPxomtsWnMqzEDnBnWkK/w9WvN2t&#10;PdOSdkf0WOhoR/efv91///Tz49dfP74wMhNHvQslha7s2qcpxWBv3Q2KD4FZXLVgG5V7vds7yp+k&#10;jOJBSlKCo0qb/g1KioFtxEzYUPsuQRIVbMh72Z/3oobIBBln8/ns4uUFZ+LkK6A8JTof4muFHUuP&#10;ihttE2VQwu4mxNQIlKeQZLZ4rY3JazeW9RWfzhN0cgU0WiZvVnyzWRnPdpAuJ395rEdhHrdWZrRW&#10;gXx1fEfQ5vCm6sYe2UgEHKjcoNyv/YklWm1u83iG6Xb+1nP2n59l+RsAAP//AwBQSwMEFAAGAAgA&#10;AAAhADmxAc/eAAAACgEAAA8AAABkcnMvZG93bnJldi54bWxMj0FLw0AQhe+C/2EZwYu0uwaqNWZT&#10;asGbFKwiHifZaRLMzobdbZP+e7d4sKdh5j3efK9YTbYXR/Khc6zhfq5AENfOdNxo+Px4nS1BhIhs&#10;sHdMGk4UYFVeXxWYGzfyOx13sREphEOOGtoYh1zKULdkMczdQJy0vfMWY1p9I43HMYXbXmZKPUiL&#10;HacPLQ60aan+2R2shhq3my3uv+SI8Xv9cle9nXyz1Pr2Zlo/g4g0xX8znPETOpSJqXIHNkH0GmaP&#10;T4tk1ZBlaZ4NSi1Su+rvIstCXlYofwEAAP//AwBQSwECLQAUAAYACAAAACEAtoM4kv4AAADhAQAA&#10;EwAAAAAAAAAAAAAAAAAAAAAAW0NvbnRlbnRfVHlwZXNdLnhtbFBLAQItABQABgAIAAAAIQA4/SH/&#10;1gAAAJQBAAALAAAAAAAAAAAAAAAAAC8BAABfcmVscy8ucmVsc1BLAQItABQABgAIAAAAIQDH3aaY&#10;1wEAAHQDAAAOAAAAAAAAAAAAAAAAAC4CAABkcnMvZTJvRG9jLnhtbFBLAQItABQABgAIAAAAIQA5&#10;sQHP3gAAAAoBAAAPAAAAAAAAAAAAAAAAADEEAABkcnMvZG93bnJldi54bWxQSwUGAAAAAAQABADz&#10;AAAAPAUAAAAA&#10;" o:allowincell="f" strokeweight="2.25pt"/>
            </w:pict>
          </mc:Fallback>
        </mc:AlternateContent>
      </w:r>
      <w:r w:rsidR="007C68F6" w:rsidRPr="00511BF7">
        <w:rPr>
          <w:rFonts w:eastAsia="標楷體"/>
          <w:bCs/>
          <w:iCs/>
          <w:color w:val="000000"/>
          <w:sz w:val="32"/>
          <w:szCs w:val="20"/>
        </w:rPr>
        <w:t>審查</w:t>
      </w:r>
      <w:r w:rsidR="007C68F6" w:rsidRPr="00511BF7">
        <w:rPr>
          <w:rFonts w:eastAsia="標楷體"/>
          <w:bCs/>
          <w:color w:val="000000"/>
          <w:sz w:val="32"/>
          <w:szCs w:val="20"/>
        </w:rPr>
        <w:t>結果</w:t>
      </w:r>
      <w:r w:rsidR="007C68F6" w:rsidRPr="00511BF7">
        <w:rPr>
          <w:rFonts w:eastAsia="標楷體"/>
          <w:bCs/>
          <w:color w:val="000000"/>
          <w:sz w:val="32"/>
          <w:szCs w:val="20"/>
        </w:rPr>
        <w:t xml:space="preserve">   </w:t>
      </w:r>
    </w:p>
    <w:p w14:paraId="1C50E410" w14:textId="77777777" w:rsidR="00A659EB" w:rsidRDefault="00DF56DF" w:rsidP="00A659EB">
      <w:pPr>
        <w:widowControl/>
        <w:spacing w:before="180"/>
        <w:jc w:val="both"/>
        <w:rPr>
          <w:rFonts w:ascii="標楷體" w:eastAsia="標楷體" w:hAnsi="標楷體"/>
        </w:rPr>
      </w:pPr>
      <w:r>
        <w:rPr>
          <w:rFonts w:ascii="標楷體" w:eastAsia="標楷體" w:hAnsi="標楷體"/>
        </w:rPr>
        <w:t xml:space="preserve">本案經　</w:t>
      </w:r>
      <w:r w:rsidR="00391DF5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　年　</w:t>
      </w:r>
      <w:r w:rsidR="00391DF5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　月　</w:t>
      </w:r>
      <w:r w:rsidR="00391DF5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 xml:space="preserve">　日實驗室生物安全管理小組審查（□追認）</w:t>
      </w:r>
      <w:r w:rsidR="00A659EB">
        <w:rPr>
          <w:rFonts w:ascii="標楷體" w:eastAsia="標楷體" w:hAnsi="標楷體" w:hint="eastAsia"/>
        </w:rPr>
        <w:t>，</w:t>
      </w:r>
      <w:proofErr w:type="gramStart"/>
      <w:r w:rsidR="00A659EB" w:rsidRPr="00264E76">
        <w:rPr>
          <w:rFonts w:ascii="標楷體" w:eastAsia="標楷體" w:hAnsi="標楷體"/>
        </w:rPr>
        <w:t>若受分讓</w:t>
      </w:r>
      <w:proofErr w:type="gramEnd"/>
      <w:r w:rsidR="00A659EB" w:rsidRPr="00264E76">
        <w:rPr>
          <w:rFonts w:ascii="標楷體" w:eastAsia="標楷體" w:hAnsi="標楷體"/>
        </w:rPr>
        <w:t>單位因未具備相關專業知識或設施，導致環境、植物或人畜健康遭受危害時，</w:t>
      </w:r>
      <w:proofErr w:type="gramStart"/>
      <w:r w:rsidR="00A659EB" w:rsidRPr="00264E76">
        <w:rPr>
          <w:rFonts w:ascii="標楷體" w:eastAsia="標楷體" w:hAnsi="標楷體"/>
        </w:rPr>
        <w:t>由受分讓</w:t>
      </w:r>
      <w:proofErr w:type="gramEnd"/>
      <w:r w:rsidR="00A659EB" w:rsidRPr="00264E76">
        <w:rPr>
          <w:rFonts w:ascii="標楷體" w:eastAsia="標楷體" w:hAnsi="標楷體"/>
        </w:rPr>
        <w:t>單位承擔相關法律責任。</w:t>
      </w:r>
    </w:p>
    <w:p w14:paraId="112C1775" w14:textId="45CB1E29" w:rsidR="007C68F6" w:rsidRPr="00511BF7" w:rsidRDefault="007C68F6" w:rsidP="00A659EB">
      <w:pPr>
        <w:widowControl/>
        <w:spacing w:before="180"/>
        <w:jc w:val="both"/>
        <w:rPr>
          <w:rFonts w:eastAsia="標楷體"/>
          <w:bCs/>
          <w:color w:val="000000"/>
          <w:sz w:val="28"/>
          <w:szCs w:val="20"/>
        </w:rPr>
      </w:pPr>
      <w:r w:rsidRPr="00511BF7">
        <w:rPr>
          <w:rFonts w:eastAsia="標楷體"/>
          <w:bCs/>
          <w:color w:val="000000"/>
          <w:sz w:val="28"/>
          <w:szCs w:val="20"/>
        </w:rPr>
        <w:t xml:space="preserve">□ </w:t>
      </w:r>
      <w:r w:rsidRPr="00511BF7">
        <w:rPr>
          <w:rFonts w:eastAsia="標楷體"/>
          <w:bCs/>
          <w:color w:val="000000"/>
          <w:sz w:val="28"/>
          <w:szCs w:val="20"/>
        </w:rPr>
        <w:t>照案通過</w:t>
      </w:r>
      <w:r w:rsidRPr="00511BF7">
        <w:rPr>
          <w:rFonts w:eastAsia="標楷體"/>
          <w:bCs/>
          <w:color w:val="000000"/>
          <w:sz w:val="28"/>
          <w:szCs w:val="20"/>
        </w:rPr>
        <w:t xml:space="preserve">                         □ </w:t>
      </w:r>
      <w:r w:rsidRPr="00511BF7">
        <w:rPr>
          <w:rFonts w:eastAsia="標楷體"/>
          <w:bCs/>
          <w:color w:val="000000"/>
          <w:sz w:val="28"/>
          <w:szCs w:val="20"/>
        </w:rPr>
        <w:t>不通過</w:t>
      </w:r>
    </w:p>
    <w:p w14:paraId="4352ECC6" w14:textId="273B1B03" w:rsidR="007C68F6" w:rsidRPr="00A659EB" w:rsidRDefault="00DF56DF" w:rsidP="007C68F6">
      <w:pPr>
        <w:widowControl/>
        <w:spacing w:line="360" w:lineRule="auto"/>
        <w:jc w:val="both"/>
        <w:rPr>
          <w:rFonts w:eastAsia="標楷體"/>
          <w:bCs/>
          <w:u w:val="single"/>
        </w:rPr>
      </w:pPr>
      <w:r w:rsidRPr="00A659EB">
        <w:rPr>
          <w:rFonts w:eastAsia="標楷體"/>
        </w:rPr>
        <w:t>生物安全委員會負責人簽名：</w:t>
      </w:r>
      <w:r w:rsidR="007C68F6" w:rsidRPr="00A659EB">
        <w:rPr>
          <w:rFonts w:eastAsia="標楷體"/>
          <w:bCs/>
        </w:rPr>
        <w:t xml:space="preserve"> </w:t>
      </w:r>
      <w:r w:rsidR="007C68F6" w:rsidRPr="00A659EB">
        <w:rPr>
          <w:rFonts w:eastAsia="標楷體"/>
          <w:bCs/>
          <w:u w:val="single"/>
        </w:rPr>
        <w:t xml:space="preserve">      </w:t>
      </w:r>
      <w:r w:rsidR="00391DF5" w:rsidRPr="00A659EB">
        <w:rPr>
          <w:rFonts w:eastAsia="標楷體" w:hint="eastAsia"/>
          <w:bCs/>
          <w:u w:val="single"/>
        </w:rPr>
        <w:t xml:space="preserve"> </w:t>
      </w:r>
      <w:r w:rsidR="007C68F6" w:rsidRPr="00A659EB">
        <w:rPr>
          <w:rFonts w:eastAsia="標楷體"/>
          <w:bCs/>
          <w:u w:val="single"/>
        </w:rPr>
        <w:t xml:space="preserve"> </w:t>
      </w:r>
      <w:r w:rsidR="00A659EB">
        <w:rPr>
          <w:rFonts w:eastAsia="標楷體" w:hint="eastAsia"/>
          <w:bCs/>
          <w:u w:val="single"/>
        </w:rPr>
        <w:t xml:space="preserve">         </w:t>
      </w:r>
      <w:r w:rsidR="007C68F6" w:rsidRPr="00A659EB">
        <w:rPr>
          <w:rFonts w:eastAsia="標楷體"/>
          <w:bCs/>
          <w:u w:val="single"/>
        </w:rPr>
        <w:t xml:space="preserve">    </w:t>
      </w:r>
      <w:r w:rsidR="00A659EB" w:rsidRPr="00A659EB">
        <w:rPr>
          <w:rFonts w:eastAsia="標楷體" w:hint="eastAsia"/>
          <w:bCs/>
          <w:u w:val="single"/>
        </w:rPr>
        <w:t xml:space="preserve"> </w:t>
      </w:r>
      <w:r w:rsidR="00391DF5" w:rsidRPr="00A659EB">
        <w:rPr>
          <w:rFonts w:eastAsia="標楷體"/>
        </w:rPr>
        <w:t>日期：</w:t>
      </w:r>
      <w:r w:rsidR="00391DF5" w:rsidRPr="00A659EB">
        <w:rPr>
          <w:rFonts w:eastAsia="標楷體"/>
        </w:rPr>
        <w:t xml:space="preserve">  </w:t>
      </w:r>
      <w:r w:rsidR="00A659EB">
        <w:rPr>
          <w:rFonts w:eastAsia="標楷體" w:hint="eastAsia"/>
        </w:rPr>
        <w:t xml:space="preserve"> </w:t>
      </w:r>
      <w:r w:rsidR="00391DF5" w:rsidRPr="00A659EB">
        <w:rPr>
          <w:rFonts w:eastAsia="標楷體"/>
        </w:rPr>
        <w:t>年</w:t>
      </w:r>
      <w:r w:rsidR="00391DF5" w:rsidRPr="00A659EB">
        <w:rPr>
          <w:rFonts w:eastAsia="標楷體"/>
        </w:rPr>
        <w:t xml:space="preserve">   </w:t>
      </w:r>
      <w:r w:rsidR="00A659EB">
        <w:rPr>
          <w:rFonts w:eastAsia="標楷體" w:hint="eastAsia"/>
        </w:rPr>
        <w:t xml:space="preserve"> </w:t>
      </w:r>
      <w:r w:rsidR="00391DF5" w:rsidRPr="00A659EB">
        <w:rPr>
          <w:rFonts w:eastAsia="標楷體"/>
        </w:rPr>
        <w:t>月</w:t>
      </w:r>
      <w:r w:rsidR="00391DF5" w:rsidRPr="00A659EB">
        <w:rPr>
          <w:rFonts w:eastAsia="標楷體"/>
        </w:rPr>
        <w:t xml:space="preserve">  </w:t>
      </w:r>
      <w:r w:rsidR="00A659EB">
        <w:rPr>
          <w:rFonts w:eastAsia="標楷體" w:hint="eastAsia"/>
        </w:rPr>
        <w:t xml:space="preserve"> </w:t>
      </w:r>
      <w:r w:rsidR="00391DF5" w:rsidRPr="00A659EB">
        <w:rPr>
          <w:rFonts w:eastAsia="標楷體"/>
        </w:rPr>
        <w:t xml:space="preserve"> </w:t>
      </w:r>
      <w:r w:rsidR="00391DF5" w:rsidRPr="00A659EB">
        <w:rPr>
          <w:rFonts w:eastAsia="標楷體"/>
        </w:rPr>
        <w:t>日</w:t>
      </w:r>
    </w:p>
    <w:sectPr w:rsidR="007C68F6" w:rsidRPr="00A659EB" w:rsidSect="002A487F">
      <w:footerReference w:type="even" r:id="rId7"/>
      <w:footerReference w:type="default" r:id="rId8"/>
      <w:pgSz w:w="11906" w:h="16838"/>
      <w:pgMar w:top="851" w:right="1440" w:bottom="360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2AB331" w14:textId="77777777" w:rsidR="00EB0C89" w:rsidRDefault="00EB0C89">
      <w:r>
        <w:separator/>
      </w:r>
    </w:p>
  </w:endnote>
  <w:endnote w:type="continuationSeparator" w:id="0">
    <w:p w14:paraId="2D214C41" w14:textId="77777777" w:rsidR="00EB0C89" w:rsidRDefault="00EB0C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C2992" w14:textId="77777777" w:rsidR="00B739A5" w:rsidRDefault="00B739A5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FE37D1C" w14:textId="77777777" w:rsidR="00B739A5" w:rsidRDefault="00B739A5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E8060" w14:textId="77777777" w:rsidR="00B739A5" w:rsidRDefault="00B739A5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20C90" w14:textId="77777777" w:rsidR="00EB0C89" w:rsidRDefault="00EB0C89">
      <w:r>
        <w:separator/>
      </w:r>
    </w:p>
  </w:footnote>
  <w:footnote w:type="continuationSeparator" w:id="0">
    <w:p w14:paraId="396F554C" w14:textId="77777777" w:rsidR="00EB0C89" w:rsidRDefault="00EB0C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A3457"/>
    <w:multiLevelType w:val="hybridMultilevel"/>
    <w:tmpl w:val="72EAEDA4"/>
    <w:lvl w:ilvl="0" w:tplc="315C0E06">
      <w:start w:val="1"/>
      <w:numFmt w:val="taiwaneseCountingThousand"/>
      <w:lvlText w:val="%1、"/>
      <w:lvlJc w:val="left"/>
      <w:pPr>
        <w:tabs>
          <w:tab w:val="num" w:pos="1288"/>
        </w:tabs>
        <w:ind w:left="1288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58"/>
        </w:tabs>
        <w:ind w:left="185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38"/>
        </w:tabs>
        <w:ind w:left="233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18"/>
        </w:tabs>
        <w:ind w:left="281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98"/>
        </w:tabs>
        <w:ind w:left="329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78"/>
        </w:tabs>
        <w:ind w:left="377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58"/>
        </w:tabs>
        <w:ind w:left="425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38"/>
        </w:tabs>
        <w:ind w:left="473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18"/>
        </w:tabs>
        <w:ind w:left="5218" w:hanging="480"/>
      </w:pPr>
    </w:lvl>
  </w:abstractNum>
  <w:abstractNum w:abstractNumId="1" w15:restartNumberingAfterBreak="0">
    <w:nsid w:val="06AE7900"/>
    <w:multiLevelType w:val="hybridMultilevel"/>
    <w:tmpl w:val="9BE656F2"/>
    <w:lvl w:ilvl="0" w:tplc="F38625D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0B840B17"/>
    <w:multiLevelType w:val="multilevel"/>
    <w:tmpl w:val="34AE7E7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D011272"/>
    <w:multiLevelType w:val="hybridMultilevel"/>
    <w:tmpl w:val="87F400AC"/>
    <w:lvl w:ilvl="0" w:tplc="0409000F">
      <w:start w:val="1"/>
      <w:numFmt w:val="decimal"/>
      <w:lvlText w:val="%1."/>
      <w:lvlJc w:val="left"/>
      <w:pPr>
        <w:tabs>
          <w:tab w:val="num" w:pos="542"/>
        </w:tabs>
        <w:ind w:left="542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22"/>
        </w:tabs>
        <w:ind w:left="1022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02"/>
        </w:tabs>
        <w:ind w:left="1502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2"/>
        </w:tabs>
        <w:ind w:left="1982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62"/>
        </w:tabs>
        <w:ind w:left="2462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2"/>
        </w:tabs>
        <w:ind w:left="2942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2"/>
        </w:tabs>
        <w:ind w:left="3422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02"/>
        </w:tabs>
        <w:ind w:left="3902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82"/>
        </w:tabs>
        <w:ind w:left="4382" w:hanging="480"/>
      </w:pPr>
    </w:lvl>
  </w:abstractNum>
  <w:abstractNum w:abstractNumId="4" w15:restartNumberingAfterBreak="0">
    <w:nsid w:val="19F873FA"/>
    <w:multiLevelType w:val="hybridMultilevel"/>
    <w:tmpl w:val="CDB07BFE"/>
    <w:lvl w:ilvl="0" w:tplc="3D789C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656813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2F147F74">
      <w:numFmt w:val="bullet"/>
      <w:lvlText w:val="＊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2A0370A3"/>
    <w:multiLevelType w:val="hybridMultilevel"/>
    <w:tmpl w:val="00366134"/>
    <w:lvl w:ilvl="0" w:tplc="1DA0D57C">
      <w:start w:val="1"/>
      <w:numFmt w:val="taiwaneseCountingThousand"/>
      <w:lvlText w:val="(%1)"/>
      <w:lvlJc w:val="left"/>
      <w:pPr>
        <w:tabs>
          <w:tab w:val="num" w:pos="360"/>
        </w:tabs>
        <w:ind w:left="360" w:hanging="360"/>
      </w:pPr>
      <w:rPr>
        <w:rFonts w:eastAsia="標楷體" w:hint="eastAsia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B1D458A"/>
    <w:multiLevelType w:val="hybridMultilevel"/>
    <w:tmpl w:val="F9E698DA"/>
    <w:lvl w:ilvl="0" w:tplc="3D789C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3144467E"/>
    <w:multiLevelType w:val="hybridMultilevel"/>
    <w:tmpl w:val="3F3AF3CC"/>
    <w:lvl w:ilvl="0" w:tplc="DF427168">
      <w:numFmt w:val="bullet"/>
      <w:lvlText w:val="□"/>
      <w:lvlJc w:val="left"/>
      <w:pPr>
        <w:tabs>
          <w:tab w:val="num" w:pos="2280"/>
        </w:tabs>
        <w:ind w:left="228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280"/>
        </w:tabs>
        <w:ind w:left="52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760"/>
        </w:tabs>
        <w:ind w:left="57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6240"/>
        </w:tabs>
        <w:ind w:left="6240" w:hanging="480"/>
      </w:pPr>
      <w:rPr>
        <w:rFonts w:ascii="Wingdings" w:hAnsi="Wingdings" w:hint="default"/>
      </w:rPr>
    </w:lvl>
  </w:abstractNum>
  <w:abstractNum w:abstractNumId="8" w15:restartNumberingAfterBreak="0">
    <w:nsid w:val="37B1321F"/>
    <w:multiLevelType w:val="hybridMultilevel"/>
    <w:tmpl w:val="5576F250"/>
    <w:lvl w:ilvl="0" w:tplc="79226D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390076B0"/>
    <w:multiLevelType w:val="hybridMultilevel"/>
    <w:tmpl w:val="0A32944C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4DB26BCF"/>
    <w:multiLevelType w:val="hybridMultilevel"/>
    <w:tmpl w:val="EB801F80"/>
    <w:lvl w:ilvl="0" w:tplc="79AC4394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18648D9"/>
    <w:multiLevelType w:val="hybridMultilevel"/>
    <w:tmpl w:val="34AE7E7A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611233A9"/>
    <w:multiLevelType w:val="hybridMultilevel"/>
    <w:tmpl w:val="F0BE315A"/>
    <w:lvl w:ilvl="0" w:tplc="D13EB39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91943FD8">
      <w:start w:val="1"/>
      <w:numFmt w:val="decimal"/>
      <w:lvlText w:val="%2."/>
      <w:lvlJc w:val="left"/>
      <w:pPr>
        <w:tabs>
          <w:tab w:val="num" w:pos="1200"/>
        </w:tabs>
        <w:ind w:left="1200" w:hanging="420"/>
      </w:pPr>
      <w:rPr>
        <w:rFonts w:ascii="Times New Roman" w:eastAsia="Times New Roman" w:hAnsi="Times New Roman"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40"/>
        </w:tabs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60"/>
        </w:tabs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00"/>
        </w:tabs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20"/>
        </w:tabs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40"/>
        </w:tabs>
        <w:ind w:left="4140" w:hanging="420"/>
      </w:pPr>
    </w:lvl>
  </w:abstractNum>
  <w:abstractNum w:abstractNumId="13" w15:restartNumberingAfterBreak="0">
    <w:nsid w:val="6BDA673D"/>
    <w:multiLevelType w:val="multilevel"/>
    <w:tmpl w:val="792AC7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>
      <w:numFmt w:val="bullet"/>
      <w:lvlText w:val="＊"/>
      <w:lvlJc w:val="left"/>
      <w:pPr>
        <w:tabs>
          <w:tab w:val="num" w:pos="1320"/>
        </w:tabs>
        <w:ind w:left="1320" w:hanging="360"/>
      </w:pPr>
      <w:rPr>
        <w:rFonts w:ascii="標楷體" w:eastAsia="標楷體" w:hAnsi="標楷體"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7D1D0398"/>
    <w:multiLevelType w:val="hybridMultilevel"/>
    <w:tmpl w:val="4B8ED442"/>
    <w:lvl w:ilvl="0" w:tplc="AFA2470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7D4A4A47"/>
    <w:multiLevelType w:val="hybridMultilevel"/>
    <w:tmpl w:val="7D606ED0"/>
    <w:lvl w:ilvl="0" w:tplc="AE1AA7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15"/>
  </w:num>
  <w:num w:numId="8">
    <w:abstractNumId w:val="7"/>
  </w:num>
  <w:num w:numId="9">
    <w:abstractNumId w:val="10"/>
  </w:num>
  <w:num w:numId="10">
    <w:abstractNumId w:val="13"/>
  </w:num>
  <w:num w:numId="11">
    <w:abstractNumId w:val="6"/>
  </w:num>
  <w:num w:numId="12">
    <w:abstractNumId w:val="14"/>
  </w:num>
  <w:num w:numId="13">
    <w:abstractNumId w:val="8"/>
  </w:num>
  <w:num w:numId="14">
    <w:abstractNumId w:val="12"/>
  </w:num>
  <w:num w:numId="15">
    <w:abstractNumId w:val="5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9A5"/>
    <w:rsid w:val="00023AA3"/>
    <w:rsid w:val="00086CFE"/>
    <w:rsid w:val="00096413"/>
    <w:rsid w:val="000E3ED0"/>
    <w:rsid w:val="00117FC4"/>
    <w:rsid w:val="00125A8C"/>
    <w:rsid w:val="001A076A"/>
    <w:rsid w:val="001D113A"/>
    <w:rsid w:val="001D1993"/>
    <w:rsid w:val="001E7359"/>
    <w:rsid w:val="0026675E"/>
    <w:rsid w:val="0027590C"/>
    <w:rsid w:val="002A487F"/>
    <w:rsid w:val="002D369B"/>
    <w:rsid w:val="0032783F"/>
    <w:rsid w:val="00391DF5"/>
    <w:rsid w:val="003D1F9D"/>
    <w:rsid w:val="00421984"/>
    <w:rsid w:val="00471ED1"/>
    <w:rsid w:val="00511BF7"/>
    <w:rsid w:val="00573437"/>
    <w:rsid w:val="00595110"/>
    <w:rsid w:val="005B1286"/>
    <w:rsid w:val="005C1FB3"/>
    <w:rsid w:val="005F0920"/>
    <w:rsid w:val="00612BFD"/>
    <w:rsid w:val="006F6D5B"/>
    <w:rsid w:val="007C68F6"/>
    <w:rsid w:val="007F76B9"/>
    <w:rsid w:val="00874AA4"/>
    <w:rsid w:val="00887141"/>
    <w:rsid w:val="008C7F55"/>
    <w:rsid w:val="009100A9"/>
    <w:rsid w:val="00942C7E"/>
    <w:rsid w:val="00980980"/>
    <w:rsid w:val="0099629E"/>
    <w:rsid w:val="009E5092"/>
    <w:rsid w:val="00A108FA"/>
    <w:rsid w:val="00A474FF"/>
    <w:rsid w:val="00A52A45"/>
    <w:rsid w:val="00A659EB"/>
    <w:rsid w:val="00A67C1B"/>
    <w:rsid w:val="00B44B5C"/>
    <w:rsid w:val="00B739A5"/>
    <w:rsid w:val="00BB4635"/>
    <w:rsid w:val="00C02A35"/>
    <w:rsid w:val="00C21557"/>
    <w:rsid w:val="00CE2780"/>
    <w:rsid w:val="00D358A3"/>
    <w:rsid w:val="00D546F8"/>
    <w:rsid w:val="00DC0661"/>
    <w:rsid w:val="00DF56DF"/>
    <w:rsid w:val="00E1639B"/>
    <w:rsid w:val="00EB0C89"/>
    <w:rsid w:val="00F030B2"/>
    <w:rsid w:val="00F218D9"/>
    <w:rsid w:val="00F3042E"/>
    <w:rsid w:val="00F40416"/>
    <w:rsid w:val="00F5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158460E5"/>
  <w15:chartTrackingRefBased/>
  <w15:docId w15:val="{438428EB-336D-47A6-9571-5D6376149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/>
      <w:kern w:val="0"/>
    </w:rPr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ody Text Indent"/>
    <w:basedOn w:val="a"/>
    <w:pPr>
      <w:spacing w:line="240" w:lineRule="exact"/>
      <w:ind w:left="721" w:hangingChars="300" w:hanging="721"/>
    </w:pPr>
    <w:rPr>
      <w:rFonts w:ascii="Arial Narrow" w:eastAsia="標楷體" w:hAnsi="Arial Narrow"/>
      <w:b/>
    </w:rPr>
  </w:style>
  <w:style w:type="paragraph" w:styleId="2">
    <w:name w:val="Body Text Indent 2"/>
    <w:basedOn w:val="a"/>
    <w:pPr>
      <w:spacing w:after="120" w:line="480" w:lineRule="auto"/>
      <w:ind w:leftChars="200" w:left="480"/>
    </w:pPr>
  </w:style>
  <w:style w:type="paragraph" w:styleId="3">
    <w:name w:val="Body Text Indent 3"/>
    <w:basedOn w:val="a"/>
    <w:pPr>
      <w:widowControl/>
      <w:ind w:leftChars="200" w:left="888" w:hangingChars="170" w:hanging="408"/>
      <w:jc w:val="both"/>
    </w:pPr>
    <w:rPr>
      <w:rFonts w:ascii="標楷體" w:eastAsia="標楷體" w:hAnsi="標楷體"/>
      <w:color w:val="000000"/>
      <w:kern w:val="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</w:style>
  <w:style w:type="character" w:styleId="a8">
    <w:name w:val="annotation reference"/>
    <w:basedOn w:val="a0"/>
    <w:rsid w:val="00DF56DF"/>
    <w:rPr>
      <w:sz w:val="18"/>
      <w:szCs w:val="18"/>
    </w:rPr>
  </w:style>
  <w:style w:type="paragraph" w:styleId="a9">
    <w:name w:val="annotation text"/>
    <w:basedOn w:val="a"/>
    <w:link w:val="aa"/>
    <w:rsid w:val="00DF56DF"/>
  </w:style>
  <w:style w:type="character" w:customStyle="1" w:styleId="aa">
    <w:name w:val="註解文字 字元"/>
    <w:basedOn w:val="a0"/>
    <w:link w:val="a9"/>
    <w:rsid w:val="00DF56DF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DF56DF"/>
    <w:rPr>
      <w:b/>
      <w:bCs/>
    </w:rPr>
  </w:style>
  <w:style w:type="character" w:customStyle="1" w:styleId="ac">
    <w:name w:val="註解主旨 字元"/>
    <w:basedOn w:val="aa"/>
    <w:link w:val="ab"/>
    <w:rsid w:val="00DF56DF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18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「生物材料異動審查單」</dc:title>
  <dc:subject/>
  <dc:creator>Ballanche</dc:creator>
  <cp:keywords/>
  <cp:lastModifiedBy>6399</cp:lastModifiedBy>
  <cp:revision>2</cp:revision>
  <cp:lastPrinted>2007-06-22T03:09:00Z</cp:lastPrinted>
  <dcterms:created xsi:type="dcterms:W3CDTF">2026-05-27T08:14:00Z</dcterms:created>
  <dcterms:modified xsi:type="dcterms:W3CDTF">2026-05-27T08:14:00Z</dcterms:modified>
</cp:coreProperties>
</file>